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1F" w:rsidRDefault="000F241F" w:rsidP="00034584">
      <w:pPr>
        <w:pStyle w:val="20"/>
        <w:shd w:val="clear" w:color="auto" w:fill="auto"/>
        <w:spacing w:before="0" w:after="120" w:line="240" w:lineRule="auto"/>
        <w:ind w:left="140" w:firstLine="0"/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9251950" cy="6727891"/>
            <wp:effectExtent l="19050" t="0" r="6350" b="0"/>
            <wp:docPr id="1" name="Рисунок 1" descr="C:\Users\Учитель\Desktop\техн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техно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84" w:rsidRPr="00783264" w:rsidRDefault="000F241F" w:rsidP="000F241F">
      <w:pPr>
        <w:pStyle w:val="20"/>
        <w:shd w:val="clear" w:color="auto" w:fill="auto"/>
        <w:spacing w:before="0" w:after="120" w:line="240" w:lineRule="auto"/>
        <w:ind w:firstLine="0"/>
        <w:jc w:val="left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</w:t>
      </w:r>
      <w:r w:rsidR="00034584" w:rsidRPr="00783264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034584" w:rsidRPr="00783264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</w:t>
      </w:r>
      <w:r w:rsidR="00034584" w:rsidRPr="00783264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 xml:space="preserve"> «Технология» 3 класс.</w:t>
      </w:r>
    </w:p>
    <w:p w:rsidR="00034584" w:rsidRDefault="00034584" w:rsidP="00034584">
      <w:pPr>
        <w:pStyle w:val="a6"/>
        <w:rPr>
          <w:rStyle w:val="23"/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0" w:name="bookmark10"/>
      <w:r w:rsidRPr="00034584">
        <w:rPr>
          <w:rStyle w:val="2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Личностные результаты </w:t>
      </w:r>
      <w:bookmarkEnd w:id="0"/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продолжат </w:t>
      </w:r>
      <w:r w:rsidRPr="00F66FF6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  <w:t>формироваться умения.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объяснять свои чувства и ощущения от восприятия объектов, иллюстраций, резуль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татов трудовой деятельности человека-мастера;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относиться к чужому мнению, к результатам труда мастеров;</w:t>
      </w:r>
    </w:p>
    <w:p w:rsidR="00034584" w:rsidRPr="00F66FF6" w:rsidRDefault="00034584" w:rsidP="00034584">
      <w:pPr>
        <w:pStyle w:val="a6"/>
        <w:rPr>
          <w:rStyle w:val="1"/>
          <w:rFonts w:ascii="Times New Roman" w:eastAsia="Times New Roman" w:hAnsi="Times New Roman" w:cs="Times New Roman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034584" w:rsidRDefault="00034584" w:rsidP="00034584">
      <w:pPr>
        <w:pStyle w:val="a6"/>
        <w:rPr>
          <w:rStyle w:val="23"/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1" w:name="bookmark11"/>
      <w:proofErr w:type="spellStart"/>
      <w:r w:rsidRPr="00034584">
        <w:rPr>
          <w:rStyle w:val="2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Метапредметные</w:t>
      </w:r>
      <w:proofErr w:type="spellEnd"/>
      <w:r w:rsidRPr="00034584">
        <w:rPr>
          <w:rStyle w:val="2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результаты </w:t>
      </w:r>
      <w:bookmarkEnd w:id="1"/>
    </w:p>
    <w:p w:rsidR="00034584" w:rsidRPr="00034584" w:rsidRDefault="00034584" w:rsidP="00034584">
      <w:pPr>
        <w:pStyle w:val="a6"/>
        <w:rPr>
          <w:rFonts w:ascii="Calibri" w:eastAsia="Times New Roman" w:hAnsi="Calibri" w:cs="Times New Roman"/>
          <w:i/>
        </w:rPr>
      </w:pPr>
      <w:r w:rsidRPr="00034584">
        <w:rPr>
          <w:rStyle w:val="3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Регулятивные универсальные учебные действия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продолжат </w:t>
      </w:r>
      <w:r w:rsidRPr="00F66FF6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  <w:t>формироваться умения: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учиться выявлять и формулировать учебную проблему совместно с учителем (в хо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 анализа предлагаемых заданий, образцов изделий);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учиться планировать практическую деятельность на уроке;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учиться предлагать (из числа освоенных) конструкторско-технологические приемы и способы выполнения отдельных этапов изготовления изделий (на основе продуктивных за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даний в учебнике);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формы, чертежных инструментов);</w:t>
      </w:r>
    </w:p>
    <w:p w:rsidR="00034584" w:rsidRPr="00F66FF6" w:rsidRDefault="00034584" w:rsidP="00034584">
      <w:pPr>
        <w:pStyle w:val="a6"/>
        <w:rPr>
          <w:rStyle w:val="1"/>
          <w:rFonts w:ascii="Times New Roman" w:eastAsia="Times New Roman" w:hAnsi="Times New Roman" w:cs="Times New Roman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определять в диалоге с учителем успешность выполнения своего задания.</w:t>
      </w:r>
    </w:p>
    <w:p w:rsidR="00034584" w:rsidRPr="00034584" w:rsidRDefault="00034584" w:rsidP="00034584">
      <w:pPr>
        <w:pStyle w:val="a6"/>
        <w:rPr>
          <w:rFonts w:ascii="Calibri" w:eastAsia="Times New Roman" w:hAnsi="Calibri" w:cs="Times New Roman"/>
          <w:i/>
        </w:rPr>
      </w:pPr>
      <w:r w:rsidRPr="00034584">
        <w:rPr>
          <w:rStyle w:val="3"/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Познавательные универсальные учебные действия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 xml:space="preserve">У третьеклассника продолжат </w:t>
      </w:r>
      <w:r w:rsidRPr="00F66FF6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  <w:t>формироваться умения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4584" w:rsidRPr="00F66FF6" w:rsidRDefault="00034584" w:rsidP="00034584">
      <w:pPr>
        <w:pStyle w:val="a6"/>
        <w:rPr>
          <w:rStyle w:val="1"/>
          <w:rFonts w:ascii="Times New Roman" w:eastAsia="Times New Roman" w:hAnsi="Times New Roman" w:cs="Times New Roman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наблюдать конструкции и образы объектов природы и окружающего мира, резуль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таты творчества мастеров родного края;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сравнивать конструктивные и декоративные особенности предметов быта и осозна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риалы;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использования пробно-поисковых практических упражне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для открытия нового знания и умения;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находить необходимую информацию в учебнике, в предложенных учителем слова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рях и энциклопедиях (в учебнике - словарь терминов, дополнительный познавательный ма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териал);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с помощью учителя исследовать конструкторско-технологические и декоративно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-художественные особенности объектов (графических и реальных), искать наиболее целесо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образные способы решения задач из числа освоенных;</w:t>
      </w:r>
    </w:p>
    <w:p w:rsidR="00034584" w:rsidRPr="00F66FF6" w:rsidRDefault="00034584" w:rsidP="00034584">
      <w:pPr>
        <w:pStyle w:val="a6"/>
        <w:rPr>
          <w:rStyle w:val="1"/>
          <w:rFonts w:ascii="Times New Roman" w:eastAsia="Times New Roman" w:hAnsi="Times New Roman" w:cs="Times New Roman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делать простейшие обобщения и выводы.</w:t>
      </w:r>
    </w:p>
    <w:p w:rsidR="00034584" w:rsidRPr="00034584" w:rsidRDefault="00034584" w:rsidP="00034584">
      <w:pPr>
        <w:pStyle w:val="a6"/>
        <w:rPr>
          <w:rStyle w:val="4"/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r w:rsidRPr="00034584">
        <w:rPr>
          <w:rStyle w:val="4"/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Коммуникативные универсальные учебные действия</w:t>
      </w:r>
    </w:p>
    <w:p w:rsidR="00034584" w:rsidRPr="00034584" w:rsidRDefault="00034584" w:rsidP="00034584">
      <w:pPr>
        <w:pStyle w:val="a6"/>
        <w:rPr>
          <w:rFonts w:ascii="Calibri" w:eastAsia="Times New Roman" w:hAnsi="Calibri" w:cs="Times New Roman"/>
          <w:i/>
        </w:rPr>
      </w:pPr>
      <w:r w:rsidRPr="00034584">
        <w:rPr>
          <w:rStyle w:val="4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034584">
        <w:rPr>
          <w:rStyle w:val="41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У третьеклассника продолжат </w:t>
      </w:r>
      <w:r w:rsidRPr="00034584">
        <w:rPr>
          <w:rStyle w:val="4"/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>формироваться умения: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слушать учителя и одноклассников, высказывать свое мнение;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вести небольшой познавательный диалог по теме урока, коллективно анализиро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изделия;</w:t>
      </w:r>
    </w:p>
    <w:p w:rsidR="00034584" w:rsidRPr="00F66FF6" w:rsidRDefault="00034584" w:rsidP="00034584">
      <w:pPr>
        <w:pStyle w:val="a6"/>
        <w:rPr>
          <w:rFonts w:ascii="Calibri" w:eastAsia="Times New Roman" w:hAnsi="Calibri" w:cs="Times New Roman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вступать в беседу и обсуждение на уроке и в жизни;</w:t>
      </w:r>
    </w:p>
    <w:p w:rsidR="00034584" w:rsidRPr="00034584" w:rsidRDefault="00034584" w:rsidP="00034584">
      <w:pPr>
        <w:pStyle w:val="a6"/>
        <w:rPr>
          <w:rStyle w:val="1"/>
          <w:rFonts w:ascii="Times New Roman" w:eastAsia="Times New Roman" w:hAnsi="Times New Roman" w:cs="Times New Roman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выполнять предлагаемые задания в паре, группе.</w:t>
      </w:r>
    </w:p>
    <w:p w:rsidR="00034584" w:rsidRPr="00783264" w:rsidRDefault="00783264" w:rsidP="00034584">
      <w:pPr>
        <w:pStyle w:val="20"/>
        <w:shd w:val="clear" w:color="auto" w:fill="auto"/>
        <w:spacing w:before="120" w:after="120" w:line="240" w:lineRule="auto"/>
        <w:ind w:firstLine="0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783264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034584" w:rsidRPr="00783264">
        <w:rPr>
          <w:rStyle w:val="21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34584" w:rsidRPr="00783264">
        <w:rPr>
          <w:rStyle w:val="21"/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программы</w:t>
      </w:r>
      <w:r w:rsidR="00034584" w:rsidRPr="00783264">
        <w:rPr>
          <w:rStyle w:val="2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4584" w:rsidRPr="00783264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учебного предмета </w:t>
      </w:r>
      <w:r w:rsidR="00034584" w:rsidRPr="00783264">
        <w:rPr>
          <w:rStyle w:val="2"/>
          <w:rFonts w:ascii="Times New Roman" w:eastAsia="Times New Roman" w:hAnsi="Times New Roman" w:cs="Times New Roman"/>
          <w:b/>
          <w:color w:val="000000"/>
          <w:sz w:val="28"/>
          <w:szCs w:val="28"/>
        </w:rPr>
        <w:t>(34 часа)</w:t>
      </w:r>
    </w:p>
    <w:p w:rsidR="00034584" w:rsidRPr="00783264" w:rsidRDefault="00034584" w:rsidP="00034584">
      <w:pPr>
        <w:pStyle w:val="a3"/>
        <w:shd w:val="clear" w:color="auto" w:fill="auto"/>
        <w:spacing w:before="0" w:line="240" w:lineRule="auto"/>
        <w:ind w:left="20" w:right="20" w:firstLine="540"/>
        <w:rPr>
          <w:rStyle w:val="1"/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3264">
        <w:rPr>
          <w:rStyle w:val="1"/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34584" w:rsidRPr="00F66FF6" w:rsidRDefault="00034584" w:rsidP="00034584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800"/>
        </w:tabs>
        <w:spacing w:before="0" w:after="0" w:line="240" w:lineRule="auto"/>
        <w:ind w:right="620"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1"/>
      <w:r w:rsidRPr="00F66FF6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Общекультурные и </w:t>
      </w:r>
      <w:proofErr w:type="spellStart"/>
      <w:r w:rsidRPr="00F66FF6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 w:rsidRPr="00F66FF6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компетенции. Основы кул</w:t>
      </w:r>
      <w:r w:rsidR="00EB6A13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>ьтуры труда, самообслуживание (1</w:t>
      </w:r>
      <w:r w:rsidRPr="00F66FF6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>6 ч)</w:t>
      </w:r>
      <w:bookmarkEnd w:id="2"/>
    </w:p>
    <w:p w:rsidR="00034584" w:rsidRPr="00F66FF6" w:rsidRDefault="00034584" w:rsidP="00034584">
      <w:pPr>
        <w:pStyle w:val="a3"/>
        <w:shd w:val="clear" w:color="auto" w:fill="auto"/>
        <w:spacing w:before="0" w:line="240" w:lineRule="auto"/>
        <w:ind w:left="20" w:righ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Непрерывность процесса </w:t>
      </w:r>
      <w:proofErr w:type="spellStart"/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освоения мира человеком и создания куль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 Материальные и духовные потребности человека как движущие силы прогресса. От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ражение жизненной потребности, практичности, конструктивных и технологических особен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ностей, национально-культурной специфики в жилище, его обустройстве, убранстве, быте и одежде людей. Ключевые технические изобретения от Средневековья до начала XX в. Ис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пользование человеком энергии сил природы (вода, ветер, огонь) для повышения произво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дительности труда. Использование человеком силы пара, электрической энергии для реше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жизненно важных проблем в разные исторические периоды. Зарождение наук. </w:t>
      </w:r>
    </w:p>
    <w:p w:rsidR="00034584" w:rsidRPr="00F66FF6" w:rsidRDefault="00034584" w:rsidP="00034584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240" w:lineRule="auto"/>
        <w:ind w:right="2320"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2"/>
      <w:r w:rsidRPr="00F66FF6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>Технология ручной обработки материалов.</w:t>
      </w:r>
      <w:r w:rsidR="00EB6A13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 графической грамоты (1</w:t>
      </w:r>
      <w:r w:rsidRPr="00F66FF6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>0 ч)</w:t>
      </w:r>
      <w:bookmarkEnd w:id="3"/>
    </w:p>
    <w:p w:rsidR="00034584" w:rsidRPr="00F66FF6" w:rsidRDefault="00034584" w:rsidP="00034584">
      <w:pPr>
        <w:pStyle w:val="a3"/>
        <w:shd w:val="clear" w:color="auto" w:fill="auto"/>
        <w:spacing w:before="0" w:line="240" w:lineRule="auto"/>
        <w:ind w:left="20" w:right="2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Некоторые виды искусственных и синтетических материалов (бумага, металлы, ткани, мех и др.), их получение, применение. Разметка разверток с опорой на простейший чертеж. Линии чертежа (осевая, центровая). Преобразование разверток несложных форм (достраи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элементов).</w:t>
      </w:r>
    </w:p>
    <w:p w:rsidR="00034584" w:rsidRPr="00F66FF6" w:rsidRDefault="00034584" w:rsidP="00034584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3"/>
      <w:r w:rsidRPr="00F66FF6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="00EB6A13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>струирование и моделирование (5</w:t>
      </w:r>
      <w:r w:rsidRPr="00F66FF6">
        <w:rPr>
          <w:rStyle w:val="22"/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  <w:bookmarkEnd w:id="4"/>
    </w:p>
    <w:p w:rsidR="00034584" w:rsidRDefault="00034584" w:rsidP="00034584">
      <w:pPr>
        <w:pStyle w:val="a3"/>
        <w:shd w:val="clear" w:color="auto" w:fill="auto"/>
        <w:spacing w:before="0" w:line="240" w:lineRule="auto"/>
        <w:ind w:left="20" w:right="20" w:firstLine="540"/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Полезность, прочность и эстетичность как общие требования к различным конструкци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ям. Связь назначения изделия и его конструктивных особенностей: формы, способов соеди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нения, соединительных материалов. Простейшие способы достижения прочности конструк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ций (соединение деталей внахлест, с помощью крепежных деталей, различными видами клея, щелевого замка, сшиванием и др.).</w:t>
      </w:r>
      <w:bookmarkStart w:id="5" w:name="bookmark4"/>
    </w:p>
    <w:p w:rsidR="00034584" w:rsidRPr="00B4490C" w:rsidRDefault="00034584" w:rsidP="00034584">
      <w:pPr>
        <w:pStyle w:val="a3"/>
        <w:shd w:val="clear" w:color="auto" w:fill="auto"/>
        <w:spacing w:before="0" w:line="240" w:lineRule="auto"/>
        <w:ind w:left="20" w:right="20"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90C">
        <w:rPr>
          <w:rStyle w:val="1"/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B4490C">
        <w:rPr>
          <w:rStyle w:val="22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Использование информационных технологий (пр</w:t>
      </w:r>
      <w:r w:rsidR="00EB6A13">
        <w:rPr>
          <w:rStyle w:val="22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актика работы на компьютере) (3</w:t>
      </w:r>
      <w:r w:rsidRPr="00B4490C">
        <w:rPr>
          <w:rStyle w:val="22"/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ч)</w:t>
      </w:r>
      <w:bookmarkEnd w:id="5"/>
    </w:p>
    <w:p w:rsidR="00034584" w:rsidRPr="00F66FF6" w:rsidRDefault="00034584" w:rsidP="00034584">
      <w:pPr>
        <w:pStyle w:val="a3"/>
        <w:shd w:val="clear" w:color="auto" w:fill="auto"/>
        <w:spacing w:before="0" w:line="240" w:lineRule="auto"/>
        <w:ind w:left="20" w:right="20" w:firstLine="560"/>
        <w:rPr>
          <w:rFonts w:ascii="Times New Roman" w:eastAsia="Times New Roman" w:hAnsi="Times New Roman" w:cs="Times New Roman"/>
          <w:sz w:val="24"/>
          <w:szCs w:val="24"/>
        </w:rPr>
      </w:pP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среда, основные источники (органы восприятия) информации, по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лучаемой человеком. Сохранение и передача информации. Информационные технологии. Источники информации, используе</w:t>
      </w:r>
      <w:r w:rsidRPr="00F66FF6">
        <w:rPr>
          <w:rStyle w:val="1"/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мые человеком в быту: телевидение, радио, печатные издания, персональный компьютер и др. </w:t>
      </w:r>
    </w:p>
    <w:p w:rsidR="00034584" w:rsidRPr="00F66FF6" w:rsidRDefault="00034584" w:rsidP="00034584">
      <w:pPr>
        <w:pStyle w:val="a3"/>
        <w:shd w:val="clear" w:color="auto" w:fill="auto"/>
        <w:spacing w:before="0" w:line="240" w:lineRule="auto"/>
        <w:ind w:left="20" w:right="20"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F417BA" w:rsidRDefault="00F417BA" w:rsidP="000F241F">
      <w:pPr>
        <w:pStyle w:val="a3"/>
        <w:shd w:val="clear" w:color="auto" w:fill="auto"/>
        <w:spacing w:before="0" w:after="120" w:line="240" w:lineRule="auto"/>
        <w:ind w:right="40"/>
        <w:rPr>
          <w:rStyle w:val="1"/>
          <w:rFonts w:ascii="Times New Roman" w:hAnsi="Times New Roman" w:cs="Times New Roman"/>
          <w:b/>
          <w:color w:val="000000"/>
          <w:sz w:val="24"/>
          <w:szCs w:val="24"/>
        </w:rPr>
      </w:pPr>
    </w:p>
    <w:p w:rsidR="00034584" w:rsidRPr="00783264" w:rsidRDefault="00034584" w:rsidP="00034584">
      <w:pPr>
        <w:pStyle w:val="a3"/>
        <w:shd w:val="clear" w:color="auto" w:fill="auto"/>
        <w:spacing w:before="0" w:after="120" w:line="240" w:lineRule="auto"/>
        <w:ind w:right="4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78326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3.Т</w:t>
      </w:r>
      <w:r w:rsidRPr="00783264">
        <w:rPr>
          <w:rStyle w:val="1"/>
          <w:rFonts w:ascii="Times New Roman" w:eastAsia="Times New Roman" w:hAnsi="Times New Roman" w:cs="Times New Roman"/>
          <w:b/>
          <w:color w:val="000000"/>
          <w:sz w:val="28"/>
          <w:szCs w:val="28"/>
        </w:rPr>
        <w:t>ематическое</w:t>
      </w:r>
      <w:r w:rsidRPr="0078326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распределение часов</w:t>
      </w:r>
      <w:r w:rsidRPr="00783264">
        <w:rPr>
          <w:rStyle w:val="1"/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предмету</w:t>
      </w:r>
      <w:r w:rsidRPr="00783264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 xml:space="preserve"> «Технология»</w:t>
      </w:r>
      <w:r w:rsidRPr="00783264">
        <w:rPr>
          <w:rStyle w:val="1"/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34584" w:rsidRPr="005108C4" w:rsidRDefault="00034584" w:rsidP="00034584">
      <w:pPr>
        <w:pStyle w:val="a3"/>
        <w:shd w:val="clear" w:color="auto" w:fill="auto"/>
        <w:spacing w:before="0" w:after="120" w:line="240" w:lineRule="auto"/>
        <w:ind w:left="20" w:right="40" w:firstLine="540"/>
        <w:jc w:val="center"/>
        <w:rPr>
          <w:rStyle w:val="1"/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1094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9"/>
        <w:gridCol w:w="8463"/>
        <w:gridCol w:w="1574"/>
      </w:tblGrid>
      <w:tr w:rsidR="00783264" w:rsidRPr="00550A2C" w:rsidTr="00783264">
        <w:trPr>
          <w:trHeight w:val="935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83264" w:rsidRPr="00550A2C" w:rsidTr="00783264">
        <w:trPr>
          <w:trHeight w:val="142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Зеркало вре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мени. Одежда и стиль эпохи</w:t>
            </w:r>
            <w:proofErr w:type="gramStart"/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142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 Древней Ру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142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Постройки Древней Ру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142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Плоские и объёмные фигуры.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142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Делаем объ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ёмные фигу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ры. Изготов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ление рус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избы.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657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Изготовляем объёмные фигуры. Изо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бретение русской избы.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63" w:type="dxa"/>
          </w:tcPr>
          <w:p w:rsidR="00783264" w:rsidRPr="00750281" w:rsidRDefault="00783264" w:rsidP="00F700B6">
            <w:pPr>
              <w:pStyle w:val="a3"/>
              <w:keepNext/>
              <w:keepLines/>
              <w:widowControl/>
              <w:shd w:val="clear" w:color="auto" w:fill="auto"/>
              <w:spacing w:before="0" w:line="240" w:lineRule="auto"/>
              <w:contextualSpacing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auto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мастерство.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вре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мена - раз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одежда.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75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вре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мена - раз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одежда. Какие быва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ткани.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670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вре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мена - раз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одежда. Застежка и отделка оде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жды.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670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времена - разная одежда. Зна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комство с косой строч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на при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мере закла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док.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657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8463" w:type="dxa"/>
          </w:tcPr>
          <w:p w:rsidR="00783264" w:rsidRPr="00750281" w:rsidRDefault="00783264" w:rsidP="00F700B6">
            <w:pPr>
              <w:pStyle w:val="a3"/>
              <w:keepNext/>
              <w:keepLines/>
              <w:widowControl/>
              <w:shd w:val="clear" w:color="auto" w:fill="auto"/>
              <w:spacing w:before="0" w:line="240" w:lineRule="auto"/>
              <w:contextualSpacing/>
              <w:jc w:val="left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замысла - к результату: семь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задач (обобщение).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D38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проект. Подвески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D38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проект. Игрушка «Дед Мороз»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75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63" w:type="dxa"/>
          </w:tcPr>
          <w:p w:rsidR="00783264" w:rsidRPr="00750281" w:rsidRDefault="00783264" w:rsidP="00F700B6">
            <w:pPr>
              <w:pStyle w:val="a3"/>
              <w:keepNext/>
              <w:keepLines/>
              <w:widowControl/>
              <w:shd w:val="clear" w:color="auto" w:fill="auto"/>
              <w:spacing w:before="0" w:line="240" w:lineRule="atLeast"/>
              <w:contextualSpacing/>
              <w:jc w:val="left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Изделия в технике </w:t>
            </w:r>
            <w:proofErr w:type="spellStart"/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657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красота. Выращивание комнатных цветов из черенка.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растений делением куста и отпрысками.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растение просит о помощи.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63" w:type="dxa"/>
          </w:tcPr>
          <w:p w:rsidR="00783264" w:rsidRPr="00750281" w:rsidRDefault="00783264" w:rsidP="00F700B6">
            <w:pPr>
              <w:pStyle w:val="a3"/>
              <w:shd w:val="clear" w:color="auto" w:fill="auto"/>
              <w:spacing w:before="0" w:line="240" w:lineRule="auto"/>
              <w:jc w:val="left"/>
              <w:rPr>
                <w:rStyle w:val="1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убранство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0A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интерьера.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стихии природы. Огонь работает на человека.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металл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657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 работает на человека. Устройство передаточного механизма.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Вода работает на человека. Водяные двигатели.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Паровые двигатели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использование электричества. Электрическая цепь.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бывает информация?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75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овладения компьютером.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овладения компьютером.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– источник информации. Изобретение бумаги.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389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Конструкции современных книг.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264" w:rsidRPr="00550A2C" w:rsidTr="00783264">
        <w:trPr>
          <w:trHeight w:val="670"/>
        </w:trPr>
        <w:tc>
          <w:tcPr>
            <w:tcW w:w="909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8463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A2C"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изобретения человека. Для любознательных.</w:t>
            </w:r>
          </w:p>
        </w:tc>
        <w:tc>
          <w:tcPr>
            <w:tcW w:w="1574" w:type="dxa"/>
          </w:tcPr>
          <w:p w:rsidR="00783264" w:rsidRPr="00550A2C" w:rsidRDefault="00783264" w:rsidP="00F700B6">
            <w:pPr>
              <w:pStyle w:val="a3"/>
              <w:shd w:val="clear" w:color="auto" w:fill="auto"/>
              <w:spacing w:before="0" w:after="120" w:line="240" w:lineRule="auto"/>
              <w:ind w:right="40"/>
              <w:jc w:val="left"/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1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2842" w:rsidRDefault="00C02842"/>
    <w:sectPr w:rsidR="00C02842" w:rsidSect="000345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4584"/>
    <w:rsid w:val="00034584"/>
    <w:rsid w:val="000F241F"/>
    <w:rsid w:val="00320CCB"/>
    <w:rsid w:val="005108C4"/>
    <w:rsid w:val="00783264"/>
    <w:rsid w:val="00940A91"/>
    <w:rsid w:val="00976654"/>
    <w:rsid w:val="00AA18C9"/>
    <w:rsid w:val="00C02842"/>
    <w:rsid w:val="00EB6A13"/>
    <w:rsid w:val="00F4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34584"/>
    <w:rPr>
      <w:rFonts w:ascii="Arial" w:hAnsi="Arial" w:cs="Arial"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034584"/>
  </w:style>
  <w:style w:type="paragraph" w:styleId="a3">
    <w:name w:val="Body Text"/>
    <w:basedOn w:val="a"/>
    <w:link w:val="1"/>
    <w:uiPriority w:val="99"/>
    <w:rsid w:val="00034584"/>
    <w:pPr>
      <w:widowControl w:val="0"/>
      <w:shd w:val="clear" w:color="auto" w:fill="FFFFFF"/>
      <w:spacing w:before="240" w:after="0" w:line="250" w:lineRule="exact"/>
      <w:jc w:val="both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3"/>
    <w:uiPriority w:val="99"/>
    <w:semiHidden/>
    <w:rsid w:val="00034584"/>
  </w:style>
  <w:style w:type="character" w:customStyle="1" w:styleId="2">
    <w:name w:val="Основной текст (2)_"/>
    <w:basedOn w:val="a0"/>
    <w:link w:val="20"/>
    <w:uiPriority w:val="99"/>
    <w:rsid w:val="00034584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Малые прописные"/>
    <w:basedOn w:val="2"/>
    <w:uiPriority w:val="99"/>
    <w:rsid w:val="00034584"/>
  </w:style>
  <w:style w:type="paragraph" w:customStyle="1" w:styleId="20">
    <w:name w:val="Основной текст (2)"/>
    <w:basedOn w:val="a"/>
    <w:link w:val="2"/>
    <w:uiPriority w:val="99"/>
    <w:rsid w:val="00034584"/>
    <w:pPr>
      <w:widowControl w:val="0"/>
      <w:shd w:val="clear" w:color="auto" w:fill="FFFFFF"/>
      <w:spacing w:before="540" w:after="240" w:line="240" w:lineRule="atLeast"/>
      <w:ind w:hanging="46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rsid w:val="00034584"/>
    <w:rPr>
      <w:rFonts w:ascii="Arial" w:hAnsi="Arial" w:cs="Arial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034584"/>
    <w:pPr>
      <w:widowControl w:val="0"/>
      <w:shd w:val="clear" w:color="auto" w:fill="FFFFFF"/>
      <w:spacing w:after="0" w:line="254" w:lineRule="exact"/>
      <w:ind w:firstLine="54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23">
    <w:name w:val="Заголовок №2 (3)_"/>
    <w:basedOn w:val="a0"/>
    <w:link w:val="230"/>
    <w:uiPriority w:val="99"/>
    <w:rsid w:val="00034584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230">
    <w:name w:val="Заголовок №2 (3)"/>
    <w:basedOn w:val="a"/>
    <w:link w:val="23"/>
    <w:uiPriority w:val="99"/>
    <w:rsid w:val="00034584"/>
    <w:pPr>
      <w:widowControl w:val="0"/>
      <w:shd w:val="clear" w:color="auto" w:fill="FFFFFF"/>
      <w:spacing w:before="180" w:after="0" w:line="259" w:lineRule="exact"/>
      <w:ind w:firstLine="580"/>
      <w:jc w:val="both"/>
      <w:outlineLvl w:val="1"/>
    </w:pPr>
    <w:rPr>
      <w:rFonts w:ascii="Arial" w:hAnsi="Arial" w:cs="Arial"/>
      <w:b/>
      <w:bCs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rsid w:val="00034584"/>
    <w:rPr>
      <w:rFonts w:ascii="Arial" w:hAnsi="Arial" w:cs="Arial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034584"/>
  </w:style>
  <w:style w:type="paragraph" w:customStyle="1" w:styleId="40">
    <w:name w:val="Основной текст (4)"/>
    <w:basedOn w:val="a"/>
    <w:link w:val="4"/>
    <w:uiPriority w:val="99"/>
    <w:rsid w:val="00034584"/>
    <w:pPr>
      <w:widowControl w:val="0"/>
      <w:shd w:val="clear" w:color="auto" w:fill="FFFFFF"/>
      <w:spacing w:before="300" w:after="0" w:line="259" w:lineRule="exact"/>
    </w:pPr>
    <w:rPr>
      <w:rFonts w:ascii="Arial" w:hAnsi="Arial" w:cs="Arial"/>
      <w:i/>
      <w:iCs/>
      <w:sz w:val="20"/>
      <w:szCs w:val="20"/>
    </w:rPr>
  </w:style>
  <w:style w:type="character" w:customStyle="1" w:styleId="22">
    <w:name w:val="Заголовок №2_"/>
    <w:basedOn w:val="a0"/>
    <w:link w:val="24"/>
    <w:uiPriority w:val="99"/>
    <w:rsid w:val="00034584"/>
    <w:rPr>
      <w:rFonts w:ascii="Arial" w:hAnsi="Arial" w:cs="Arial"/>
      <w:b/>
      <w:bCs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2"/>
    <w:uiPriority w:val="99"/>
    <w:rsid w:val="00034584"/>
    <w:pPr>
      <w:widowControl w:val="0"/>
      <w:shd w:val="clear" w:color="auto" w:fill="FFFFFF"/>
      <w:spacing w:before="240" w:after="240" w:line="240" w:lineRule="atLeast"/>
      <w:ind w:hanging="2900"/>
      <w:outlineLvl w:val="1"/>
    </w:pPr>
    <w:rPr>
      <w:rFonts w:ascii="Arial" w:hAnsi="Arial" w:cs="Arial"/>
      <w:b/>
      <w:bCs/>
      <w:sz w:val="20"/>
      <w:szCs w:val="20"/>
    </w:rPr>
  </w:style>
  <w:style w:type="paragraph" w:styleId="a6">
    <w:name w:val="No Spacing"/>
    <w:uiPriority w:val="1"/>
    <w:qFormat/>
    <w:rsid w:val="000345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F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DB1B-739B-4A59-8B52-A26FAA4B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2020-09-21T09:27:00Z</cp:lastPrinted>
  <dcterms:created xsi:type="dcterms:W3CDTF">2020-09-19T12:44:00Z</dcterms:created>
  <dcterms:modified xsi:type="dcterms:W3CDTF">2020-10-02T04:28:00Z</dcterms:modified>
</cp:coreProperties>
</file>