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BC" w:rsidRDefault="002E1ABC" w:rsidP="005441F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2E1ABC" w:rsidSect="008C07C6">
          <w:footerReference w:type="default" r:id="rId8"/>
          <w:pgSz w:w="16838" w:h="11906" w:orient="landscape"/>
          <w:pgMar w:top="851" w:right="567" w:bottom="566" w:left="567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972040" cy="7245935"/>
            <wp:effectExtent l="19050" t="0" r="0" b="0"/>
            <wp:docPr id="1" name="Рисунок 1" descr="C:\Users\Учитель\Pictures\2019-10-07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9-10-07\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55" w:rsidRPr="00B27855" w:rsidRDefault="00B27855" w:rsidP="00B27855">
      <w:pPr>
        <w:pStyle w:val="a3"/>
        <w:numPr>
          <w:ilvl w:val="0"/>
          <w:numId w:val="4"/>
        </w:numPr>
        <w:spacing w:line="240" w:lineRule="atLeast"/>
        <w:jc w:val="both"/>
        <w:rPr>
          <w:rFonts w:eastAsia="Calibri"/>
          <w:b/>
          <w:sz w:val="24"/>
          <w:szCs w:val="24"/>
          <w:lang w:eastAsia="en-US"/>
        </w:rPr>
      </w:pPr>
      <w:r w:rsidRPr="00B27855">
        <w:rPr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B27855" w:rsidRPr="00B27855" w:rsidRDefault="00B27855" w:rsidP="00B27855">
      <w:pPr>
        <w:pStyle w:val="a3"/>
        <w:spacing w:line="240" w:lineRule="atLeast"/>
        <w:ind w:left="1070"/>
        <w:jc w:val="both"/>
        <w:rPr>
          <w:rFonts w:eastAsia="Calibri"/>
          <w:b/>
          <w:sz w:val="24"/>
          <w:szCs w:val="24"/>
          <w:lang w:eastAsia="en-US"/>
        </w:rPr>
      </w:pPr>
    </w:p>
    <w:p w:rsidR="00B27855" w:rsidRPr="001B34DB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b/>
          <w:sz w:val="28"/>
          <w:szCs w:val="28"/>
        </w:rPr>
        <w:t xml:space="preserve">   </w:t>
      </w:r>
      <w:r w:rsidRPr="00B27855">
        <w:rPr>
          <w:b/>
          <w:sz w:val="24"/>
          <w:szCs w:val="24"/>
        </w:rPr>
        <w:t>Личностные результаты</w:t>
      </w:r>
      <w:r w:rsidRPr="00B27855">
        <w:rPr>
          <w:b/>
          <w:sz w:val="28"/>
          <w:szCs w:val="28"/>
        </w:rPr>
        <w:t xml:space="preserve"> </w:t>
      </w:r>
      <w:r w:rsidRPr="001B34DB">
        <w:rPr>
          <w:sz w:val="24"/>
          <w:szCs w:val="24"/>
        </w:rPr>
        <w:t>освоения русского</w:t>
      </w:r>
      <w:r w:rsidR="001B34DB">
        <w:rPr>
          <w:sz w:val="24"/>
          <w:szCs w:val="24"/>
        </w:rPr>
        <w:t xml:space="preserve"> </w:t>
      </w:r>
      <w:r w:rsidRPr="001B34DB">
        <w:rPr>
          <w:sz w:val="24"/>
          <w:szCs w:val="24"/>
        </w:rPr>
        <w:t>языка:</w:t>
      </w:r>
    </w:p>
    <w:p w:rsidR="00B27855" w:rsidRPr="00B27855" w:rsidRDefault="00B27855" w:rsidP="00B27855">
      <w:pPr>
        <w:ind w:left="71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>1)понимание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27855" w:rsidRPr="00B27855" w:rsidRDefault="00B27855" w:rsidP="00B27855">
      <w:pPr>
        <w:ind w:left="71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>2)осознание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27855" w:rsidRPr="00B27855" w:rsidRDefault="00B27855" w:rsidP="00B2785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27855">
        <w:rPr>
          <w:sz w:val="24"/>
          <w:szCs w:val="24"/>
        </w:rPr>
        <w:t xml:space="preserve">3)достаточный объём словарного запаса и усвоенных грамматических средств для свободного выражения мыслей и чувств в процессе речевого </w:t>
      </w:r>
      <w:r>
        <w:rPr>
          <w:sz w:val="24"/>
          <w:szCs w:val="24"/>
        </w:rPr>
        <w:t xml:space="preserve">   </w:t>
      </w:r>
      <w:r w:rsidRPr="00B27855">
        <w:rPr>
          <w:sz w:val="24"/>
          <w:szCs w:val="24"/>
        </w:rPr>
        <w:t>общения; способность к самооценке на основе наблюдения за собственной речью.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</w:p>
    <w:p w:rsidR="00B27855" w:rsidRPr="00B27855" w:rsidRDefault="00B27855" w:rsidP="00B27855">
      <w:pPr>
        <w:ind w:left="36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b/>
          <w:sz w:val="24"/>
          <w:szCs w:val="24"/>
        </w:rPr>
        <w:t xml:space="preserve">    Метапредметные результаты</w:t>
      </w:r>
      <w:r w:rsidR="001B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855">
        <w:rPr>
          <w:rFonts w:ascii="Times New Roman" w:hAnsi="Times New Roman" w:cs="Times New Roman"/>
          <w:sz w:val="24"/>
          <w:szCs w:val="24"/>
        </w:rPr>
        <w:t>освоения  русского языка: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sz w:val="24"/>
          <w:szCs w:val="24"/>
        </w:rPr>
        <w:t>1)владение всеми видами речевой деятельности:</w:t>
      </w:r>
    </w:p>
    <w:p w:rsidR="00B27855" w:rsidRPr="00B27855" w:rsidRDefault="00B27855" w:rsidP="00B27855">
      <w:pPr>
        <w:pStyle w:val="a3"/>
        <w:ind w:left="1070"/>
        <w:rPr>
          <w:i/>
          <w:sz w:val="24"/>
          <w:szCs w:val="24"/>
        </w:rPr>
      </w:pPr>
      <w:r w:rsidRPr="007B521F">
        <w:rPr>
          <w:sz w:val="24"/>
          <w:szCs w:val="24"/>
        </w:rPr>
        <w:t>аудирование и чтение</w:t>
      </w:r>
      <w:r w:rsidRPr="00B27855">
        <w:rPr>
          <w:i/>
          <w:sz w:val="24"/>
          <w:szCs w:val="24"/>
        </w:rPr>
        <w:t>: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sz w:val="24"/>
          <w:szCs w:val="24"/>
        </w:rPr>
        <w:t>- адекватное понимание информации устного и письменного сообщения(коммуникативной установки; темы текста, основной мысли, основной и дополнительной информации);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sz w:val="24"/>
          <w:szCs w:val="24"/>
        </w:rPr>
        <w:t>- владение разными видами чтения(поисковым просмотровым, ознакомительным, изучающим) текстов разных стилей и жанров;</w:t>
      </w:r>
    </w:p>
    <w:p w:rsidR="00B27855" w:rsidRPr="00B27855" w:rsidRDefault="00B27855" w:rsidP="00B27855">
      <w:pPr>
        <w:ind w:left="71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>- адекватное восприятие на слух текстов разных стилей и жанров; владение разными видами аудирования(выборочным, ознакомительным, детальным);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sz w:val="24"/>
          <w:szCs w:val="24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литературой, в том числе и на электронных носителях;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sz w:val="24"/>
          <w:szCs w:val="24"/>
        </w:rPr>
        <w:t>- овладение приёмами отбора и систематизации материала на определённую тему; умение вести самостоятельный поиск информации; способность к преобоазованию, сохранении и передаче информации, полученной в результате чтения или аудирования;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sz w:val="24"/>
          <w:szCs w:val="24"/>
        </w:rPr>
        <w:t>- умение сопоставлять и сравнивать речевые высказывания с точки зрения их содержания, стилистических особенностей, и использованных языковых средств;</w:t>
      </w:r>
    </w:p>
    <w:p w:rsidR="00B27855" w:rsidRPr="007B521F" w:rsidRDefault="00B27855" w:rsidP="00B27855">
      <w:pPr>
        <w:pStyle w:val="a3"/>
        <w:ind w:left="1070"/>
        <w:rPr>
          <w:sz w:val="24"/>
          <w:szCs w:val="24"/>
        </w:rPr>
      </w:pPr>
      <w:r w:rsidRPr="007B521F">
        <w:rPr>
          <w:sz w:val="24"/>
          <w:szCs w:val="24"/>
        </w:rPr>
        <w:t>говорение и письмо:</w:t>
      </w:r>
    </w:p>
    <w:p w:rsidR="00B27855" w:rsidRPr="00B27855" w:rsidRDefault="00B27855" w:rsidP="00B27855">
      <w:pPr>
        <w:ind w:left="710"/>
        <w:rPr>
          <w:rFonts w:ascii="Times New Roman" w:hAnsi="Times New Roman" w:cs="Times New Roman"/>
          <w:sz w:val="24"/>
          <w:szCs w:val="24"/>
        </w:rPr>
      </w:pPr>
      <w:r w:rsidRPr="007B521F">
        <w:rPr>
          <w:rFonts w:ascii="Times New Roman" w:hAnsi="Times New Roman" w:cs="Times New Roman"/>
          <w:sz w:val="24"/>
          <w:szCs w:val="24"/>
        </w:rPr>
        <w:t>- способность определять</w:t>
      </w:r>
      <w:r w:rsidRPr="00B27855">
        <w:rPr>
          <w:rFonts w:ascii="Times New Roman" w:hAnsi="Times New Roman" w:cs="Times New Roman"/>
          <w:sz w:val="24"/>
          <w:szCs w:val="24"/>
        </w:rPr>
        <w:t xml:space="preserve"> цели предстоящей учебной деятельности(индивидуальной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sz w:val="24"/>
          <w:szCs w:val="24"/>
        </w:rPr>
        <w:lastRenderedPageBreak/>
        <w:t>- умение воспроизводить прослушанный или прочитанный текст с разной степенью свёрнутости(план, пересказ, конспект, аннотация);</w:t>
      </w:r>
    </w:p>
    <w:p w:rsidR="00B27855" w:rsidRPr="00B27855" w:rsidRDefault="00B27855" w:rsidP="00B27855">
      <w:pPr>
        <w:ind w:left="71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sz w:val="24"/>
          <w:szCs w:val="24"/>
        </w:rPr>
        <w:t>- способность свободно, правильно излагать свои мысли в устной и письменной форме, соблюдать нормы построения текста(логичность,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sz w:val="24"/>
          <w:szCs w:val="24"/>
        </w:rPr>
        <w:t>- владение различными видами монолога(повествование, описание, рассуждение; сочетание разных видов монолога) и диалога(этикетный, диалог-расспрос, диалог-побуждение, диалог-обмен мнениями и др.; сочетание разных видов диалога);</w:t>
      </w:r>
    </w:p>
    <w:p w:rsidR="00B27855" w:rsidRPr="00B27855" w:rsidRDefault="00B27855" w:rsidP="00B27855">
      <w:pPr>
        <w:ind w:left="71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sz w:val="24"/>
          <w:szCs w:val="24"/>
        </w:rPr>
        <w:t>- способность участвовать в речевом общении, соблюдая нормы речевого этикета; адекватно использовать жесты, мимику в рцессе речевого общения;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sz w:val="24"/>
          <w:szCs w:val="24"/>
        </w:rPr>
        <w:t>-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B27855" w:rsidRPr="00B27855" w:rsidRDefault="00B27855" w:rsidP="00B27855">
      <w:pPr>
        <w:ind w:left="71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>-  выступление перед аудиторией сверстников с небольшими сообщениями, докладом; рефератом; участие в спорах, обсуждениях актуальных тем с использованием различных средств аргументации;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sz w:val="24"/>
          <w:szCs w:val="24"/>
        </w:rPr>
        <w:t>2)применение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B27855" w:rsidRPr="00B27855" w:rsidRDefault="00B27855" w:rsidP="00B27855">
      <w:pPr>
        <w:pStyle w:val="a3"/>
        <w:ind w:left="1070"/>
        <w:rPr>
          <w:sz w:val="24"/>
          <w:szCs w:val="24"/>
        </w:rPr>
      </w:pPr>
      <w:r w:rsidRPr="00B27855">
        <w:rPr>
          <w:sz w:val="24"/>
          <w:szCs w:val="24"/>
        </w:rPr>
        <w:t>3)коммуникативно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27855" w:rsidRPr="00B27855" w:rsidRDefault="00B27855" w:rsidP="00B27855">
      <w:pPr>
        <w:pStyle w:val="a3"/>
        <w:rPr>
          <w:b/>
          <w:sz w:val="24"/>
          <w:szCs w:val="24"/>
        </w:rPr>
      </w:pPr>
    </w:p>
    <w:p w:rsidR="00B27855" w:rsidRPr="00B27855" w:rsidRDefault="00B27855" w:rsidP="00B27855">
      <w:pPr>
        <w:ind w:left="36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B27855">
        <w:rPr>
          <w:rFonts w:ascii="Times New Roman" w:hAnsi="Times New Roman" w:cs="Times New Roman"/>
          <w:sz w:val="24"/>
          <w:szCs w:val="24"/>
        </w:rPr>
        <w:t>освоения русского</w:t>
      </w:r>
      <w:r w:rsidR="001B34DB">
        <w:rPr>
          <w:rFonts w:ascii="Times New Roman" w:hAnsi="Times New Roman" w:cs="Times New Roman"/>
          <w:sz w:val="24"/>
          <w:szCs w:val="24"/>
        </w:rPr>
        <w:t xml:space="preserve"> </w:t>
      </w:r>
      <w:r w:rsidRPr="00B27855">
        <w:rPr>
          <w:rFonts w:ascii="Times New Roman" w:hAnsi="Times New Roman" w:cs="Times New Roman"/>
          <w:sz w:val="24"/>
          <w:szCs w:val="24"/>
        </w:rPr>
        <w:t>языка:</w:t>
      </w:r>
    </w:p>
    <w:p w:rsidR="00B27855" w:rsidRPr="00B27855" w:rsidRDefault="00B27855" w:rsidP="00B27855">
      <w:pPr>
        <w:ind w:left="36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>1)представление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о роли родного языка в жизни человека и общества;</w:t>
      </w:r>
    </w:p>
    <w:p w:rsidR="00B27855" w:rsidRPr="00B27855" w:rsidRDefault="00B27855" w:rsidP="00B27855">
      <w:pPr>
        <w:ind w:left="36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 xml:space="preserve"> 2)понимание места родного языка в системе гуманитарных наук и его роли в образовании в целом;</w:t>
      </w:r>
    </w:p>
    <w:p w:rsidR="00B27855" w:rsidRPr="00B27855" w:rsidRDefault="00B27855" w:rsidP="00B27855">
      <w:pPr>
        <w:ind w:left="36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 xml:space="preserve"> 3)усвоение основ научных знаний о родном языке; понимание взаимосвязи его уровней и единиц;</w:t>
      </w:r>
    </w:p>
    <w:p w:rsidR="00B27855" w:rsidRPr="00B27855" w:rsidRDefault="00B27855" w:rsidP="00B27855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B27855">
        <w:rPr>
          <w:sz w:val="24"/>
          <w:szCs w:val="24"/>
        </w:rPr>
        <w:t xml:space="preserve"> </w:t>
      </w:r>
      <w:r w:rsidRPr="00B27855">
        <w:rPr>
          <w:rFonts w:ascii="Times New Roman" w:hAnsi="Times New Roman" w:cs="Times New Roman"/>
          <w:sz w:val="24"/>
          <w:szCs w:val="24"/>
        </w:rPr>
        <w:t>4)освоение базовых основ лингвистики: лингвистика и её основные разделы; язык и речь, речевое общение, речь устная и письменная,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27855" w:rsidRPr="00B27855" w:rsidRDefault="00B27855" w:rsidP="00B27855">
      <w:pPr>
        <w:ind w:left="36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 xml:space="preserve">     5)овладение основными стилистическими ресурсами лексики и фразеологии русского языка, основными нормами русского   литературного языка (орфоэпическими, 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27855" w:rsidRPr="00B27855" w:rsidRDefault="00B27855" w:rsidP="00B27855">
      <w:pPr>
        <w:ind w:left="36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 xml:space="preserve">     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27855" w:rsidRPr="00B27855" w:rsidRDefault="00B27855" w:rsidP="00B27855">
      <w:pPr>
        <w:ind w:left="71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 xml:space="preserve">7)проведение различных видов анализа слова(фонетический, морфемный, словообразовательный, лексический, морфологический),синтаксического анализа словосочетания и предложения,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B27855" w:rsidRPr="00B27855" w:rsidRDefault="00B27855" w:rsidP="00B27855">
      <w:pPr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 xml:space="preserve">         8)понимание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27855" w:rsidRPr="00B27855" w:rsidRDefault="00B27855" w:rsidP="00B27855">
      <w:pPr>
        <w:ind w:left="710"/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>9)осознание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441FA" w:rsidRPr="00B27855" w:rsidRDefault="005441FA" w:rsidP="00B2785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5CCE" w:rsidRPr="00B27855" w:rsidRDefault="00B85CCE" w:rsidP="00B85C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85CCE" w:rsidRPr="00B27855" w:rsidRDefault="00B85CCE" w:rsidP="00B85CCE">
      <w:pPr>
        <w:shd w:val="clear" w:color="auto" w:fill="FFFFFF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27855">
        <w:rPr>
          <w:rFonts w:ascii="Times New Roman" w:hAnsi="Times New Roman" w:cs="Times New Roman"/>
          <w:sz w:val="24"/>
          <w:szCs w:val="24"/>
        </w:rPr>
        <w:t xml:space="preserve">2. </w:t>
      </w:r>
      <w:r w:rsidRPr="00B2785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F67AB" w:rsidRPr="00B27855" w:rsidRDefault="000F67AB" w:rsidP="00B85CCE">
      <w:pPr>
        <w:shd w:val="clear" w:color="auto" w:fill="FFFFFF"/>
        <w:rPr>
          <w:rFonts w:ascii="Times New Roman" w:hAnsi="Times New Roman" w:cs="Times New Roman"/>
          <w:b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b/>
          <w:color w:val="333333"/>
          <w:spacing w:val="-1"/>
          <w:sz w:val="24"/>
          <w:szCs w:val="24"/>
        </w:rPr>
        <w:t>Изобразительные ресурсы русского словообразования (14 ч)</w:t>
      </w:r>
    </w:p>
    <w:p w:rsidR="000F67AB" w:rsidRPr="00B27855" w:rsidRDefault="000F67AB" w:rsidP="000F67AB">
      <w:pPr>
        <w:shd w:val="clear" w:color="auto" w:fill="FFFFFF"/>
        <w:ind w:firstLine="709"/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>Морфема и её значение (2 ч)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lastRenderedPageBreak/>
        <w:t>Свойства русского словообразования, определяющие его богатство и разнообразие, безграничные возможности для словотворчества: большое количество морфем и словообразовательных моделей; развитая синонимика значимых частей слова, их стилистическое разнообразие; большое количество способов образования: морфемных (с помощью морфем) и неморфемных (неморфологических).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Морфема как значимая часть слова. Стилистические приемы, основанные на семантике морфемы: прием привлечения вним</w:t>
      </w:r>
      <w:r w:rsidR="00DC1A6F"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ания к значению морфемы (прием  с</w:t>
      </w: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емантизации морфем), обыгрывание внутренней формы слова, словообразовательный повтор, употребление слов с уменьшительно-ласкательными суффиксами, использование слов – паронимов , однокоренных слов в тексте и др.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Семантизация морфем как прием привлечения внимания к лексическому значению слова. Основные способы привлечения внимания к значению морфем: графическое выделение их в тексте ; употребление морфем в качестве самостоятельных слов; смысловое сопоставление производного и производящего слова и др.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Использование двухприставочных глаголов в произведениях народного творчества и в поэтических текстах.</w:t>
      </w:r>
    </w:p>
    <w:p w:rsidR="000F67AB" w:rsidRPr="00B27855" w:rsidRDefault="000F67AB" w:rsidP="008C07C6">
      <w:pPr>
        <w:shd w:val="clear" w:color="auto" w:fill="FFFFFF"/>
        <w:ind w:firstLine="709"/>
        <w:rPr>
          <w:rFonts w:ascii="Times New Roman" w:hAnsi="Times New Roman" w:cs="Times New Roman"/>
          <w:b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>Словообразовательный</w:t>
      </w:r>
      <w:r w:rsidR="00B27855"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 xml:space="preserve"> </w:t>
      </w:r>
      <w:r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>повтор (4ч)</w:t>
      </w:r>
      <w:r w:rsidR="008C07C6" w:rsidRPr="00B27855">
        <w:rPr>
          <w:rFonts w:ascii="Times New Roman" w:hAnsi="Times New Roman" w:cs="Times New Roman"/>
          <w:b/>
          <w:color w:val="333333"/>
          <w:spacing w:val="-1"/>
          <w:sz w:val="24"/>
          <w:szCs w:val="24"/>
        </w:rPr>
        <w:t xml:space="preserve">   </w:t>
      </w: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Словообразовательный повтор как стилистическое средство. Виды словообразовательных повторов: повтор служебных частей слов (приставок, суффиксов), однокоренных слов.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Повтор слов, образованных по одной словообразовательной модели. Словообразовательная анафора как разновидность словообразовательного повтора, который одновременно служит и средством единоначатия смежных стихов или строф поэтического текста; средством единоначатия сходных синтаксических конструкций в прозаическом произведении.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Повтор однокоренных слов как изобразительное средство. Слова-паронимы и паронимическое противопоставление.</w:t>
      </w:r>
    </w:p>
    <w:p w:rsidR="000F67AB" w:rsidRPr="00B27855" w:rsidRDefault="000F67AB" w:rsidP="000F67AB">
      <w:pPr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Насыщение текста словами с суффиксами субъективной оценки как изобразительный прием. Особенности употребления слов с уменьшительно-ласкательными суффиксами в произведениях устного творчества. Своеобразие использования уменьшительно-ласкательных суффиксов в художественных произведениях разных исторических эпох, литературных направлений, а также в произведениях разных писателей.</w:t>
      </w:r>
    </w:p>
    <w:p w:rsidR="000F67AB" w:rsidRPr="00B27855" w:rsidRDefault="000F67AB" w:rsidP="008C07C6">
      <w:pPr>
        <w:shd w:val="clear" w:color="auto" w:fill="FFFFFF"/>
        <w:ind w:firstLine="709"/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>Внутренняя форма слова (4ч)</w:t>
      </w:r>
      <w:r w:rsidR="008C07C6"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 xml:space="preserve">  </w:t>
      </w: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Внутренняя форма слова как объяснимость производных слов значением составляющих морфем. Прием обыгрывания внутренней формы слова (прием этимологизации) как средство выражения иронии, сарказма; наивности детского восприятия мира; как средство характеристики необразованных людей или людей, любящих пофилософствовать; как средство оживления пейзажных зарисовок и т. д. </w:t>
      </w:r>
    </w:p>
    <w:p w:rsidR="000F67AB" w:rsidRPr="00B27855" w:rsidRDefault="000F67AB" w:rsidP="000F67AB">
      <w:pPr>
        <w:shd w:val="clear" w:color="auto" w:fill="FFFFFF"/>
        <w:ind w:firstLine="709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Ассоциативные каламбуры, построенные на ошибочном толковании внутренней формы слова.</w:t>
      </w:r>
    </w:p>
    <w:p w:rsidR="000F67AB" w:rsidRPr="00B27855" w:rsidRDefault="000F67AB" w:rsidP="008C07C6">
      <w:pPr>
        <w:shd w:val="clear" w:color="auto" w:fill="FFFFFF"/>
        <w:ind w:firstLine="709"/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lastRenderedPageBreak/>
        <w:t>Окказионализмы (4 ч)</w:t>
      </w:r>
      <w:r w:rsidR="008C07C6"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 xml:space="preserve">  </w:t>
      </w: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Словообразовательная модель как источник пополнения словарного состава языка. Индивидуально-авторские образования (окказионализмы) и их стилистическая роль в художественном тексте.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Наблюдение за использованием</w:t>
      </w:r>
      <w:r w:rsidR="00B27855"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различных словообразовательных средств в изобразительных целях.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Анализ фонетико-интонационных, пунктуационных, графико-орфографических, словообразовательных особенностей  художественного текста и выразительное его чтение.</w:t>
      </w:r>
    </w:p>
    <w:p w:rsidR="000F67AB" w:rsidRPr="00B27855" w:rsidRDefault="000F67AB" w:rsidP="000F67A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b/>
          <w:color w:val="333333"/>
          <w:spacing w:val="-1"/>
          <w:sz w:val="24"/>
          <w:szCs w:val="24"/>
        </w:rPr>
        <w:t>Лексическое богатство русского языка (20 ч)</w:t>
      </w:r>
    </w:p>
    <w:p w:rsidR="000F67AB" w:rsidRPr="00B27855" w:rsidRDefault="000F67AB" w:rsidP="000F67AB">
      <w:pPr>
        <w:shd w:val="clear" w:color="auto" w:fill="FFFFFF"/>
        <w:ind w:firstLine="709"/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>Слово в художественном тексте (1 ч)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Лексическое богатство русского языка. Основные пути обогащения словарного состава языка: словообразование, изменение значения слов, заимствование.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Слово как основная единица языка. Лексический повтор, его виды (анафора, эпифора) и изобразительная функция в художественном тексте.</w:t>
      </w:r>
    </w:p>
    <w:p w:rsidR="000F67AB" w:rsidRPr="00B27855" w:rsidRDefault="000F67AB" w:rsidP="008C07C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>Переносное значение слова (8 ч)</w:t>
      </w:r>
      <w:r w:rsidR="008C07C6"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 xml:space="preserve">  </w:t>
      </w: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Прямое и переносное значение слова. Троп как образное употребление слова в переносном значении. Основные виды тропов: метафора, метонимия, олицетворение, эпитет, антономасия, гипербола, сравнение, аллегория, синекдоха.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Поэтизмы и слова-символы в поэтической речи.</w:t>
      </w:r>
    </w:p>
    <w:p w:rsidR="000F67AB" w:rsidRPr="00B27855" w:rsidRDefault="000F67AB" w:rsidP="008C07C6">
      <w:pPr>
        <w:shd w:val="clear" w:color="auto" w:fill="FFFFFF"/>
        <w:ind w:firstLine="709"/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>Многозначные слова (2 ч)</w:t>
      </w:r>
      <w:r w:rsidR="008C07C6"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 xml:space="preserve">  </w:t>
      </w: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Стилистическое использование многозначных слов. Прием намеренного сталкивания различных значений многозначных слов. Основные функции этого художественного приема: создание комического эффекта; выражение иронии, сарказма; речевая характеристика героя и др.</w:t>
      </w:r>
    </w:p>
    <w:p w:rsidR="000F67AB" w:rsidRPr="00B27855" w:rsidRDefault="000F67AB" w:rsidP="008C07C6">
      <w:pPr>
        <w:shd w:val="clear" w:color="auto" w:fill="FFFFFF"/>
        <w:ind w:firstLine="709"/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>Омонимы, синонимы, антонимы (4 ч)</w:t>
      </w:r>
      <w:r w:rsidR="008C07C6"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 xml:space="preserve">  </w:t>
      </w: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Виды омонимов; их экспрессивное использование в художественных произведениях для усиления изобразительности, заострения внимания к значению слова, для создания комического эффекта.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Каламбур как словесная игра, основанная на юмористическом  использовании многозначных слов и омонимов.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Стилистическое  употребление синонимов и антонимов в художественное речи. Контекстуальные синонимы и антонимы. Антитеза и оксюморон и языковые  средства их создания.</w:t>
      </w:r>
    </w:p>
    <w:p w:rsidR="000F67AB" w:rsidRPr="00B27855" w:rsidRDefault="000F67AB" w:rsidP="008C07C6">
      <w:pPr>
        <w:shd w:val="clear" w:color="auto" w:fill="FFFFFF"/>
        <w:ind w:firstLine="709"/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lastRenderedPageBreak/>
        <w:t>Лексика ограниченного употребления (2ч)</w:t>
      </w:r>
      <w:r w:rsidR="008C07C6"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 xml:space="preserve">  </w:t>
      </w: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Изобразительные функции лексики ограниченного употребления (диалектизмов, жаргонизмов, профессионализмов): средство речевой характеристики героя, местности, в которой происходит действие, и т. п.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Основные требования к использованию лексики ограниченного употребления в художественном тексте: уместность, понятность,  умеренность.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Приемы разъяснения значения диалектизмов, профессионализмов в художественной речи: объяснение в сноске, в скобках и др.</w:t>
      </w:r>
    </w:p>
    <w:p w:rsidR="000F67AB" w:rsidRPr="00B27855" w:rsidRDefault="000F67AB" w:rsidP="000F67A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Устаревшие слова как живые свидетели истории. Виды устаревших слов: архаизмы, историзмы. Стилистические функции устаревших слов в художественной речи: стилизация старинной речи, создание речевого колорита эпохи; средство придания поэтическому тексту торжественного, высокого звучания; средство сатиры и юмора, выражения насмешки и осуждения и др. </w:t>
      </w:r>
    </w:p>
    <w:p w:rsidR="000F67AB" w:rsidRPr="00B27855" w:rsidRDefault="000F67AB" w:rsidP="000F67AB">
      <w:pPr>
        <w:shd w:val="clear" w:color="auto" w:fill="FFFFFF"/>
        <w:ind w:firstLine="709"/>
        <w:rPr>
          <w:rFonts w:ascii="Times New Roman" w:hAnsi="Times New Roman" w:cs="Times New Roman"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Особенности употребления старославянизмов в художественных текстах.</w:t>
      </w:r>
    </w:p>
    <w:p w:rsidR="000F67AB" w:rsidRPr="00B27855" w:rsidRDefault="000F67AB" w:rsidP="008C07C6">
      <w:pPr>
        <w:shd w:val="clear" w:color="auto" w:fill="FFFFFF"/>
        <w:ind w:firstLine="709"/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</w:pPr>
      <w:r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>Фразеологизмы (3 ч)</w:t>
      </w:r>
      <w:r w:rsidR="008C07C6" w:rsidRPr="00B27855">
        <w:rPr>
          <w:rFonts w:ascii="Times New Roman" w:hAnsi="Times New Roman" w:cs="Times New Roman"/>
          <w:b/>
          <w:i/>
          <w:color w:val="333333"/>
          <w:spacing w:val="-1"/>
          <w:sz w:val="24"/>
          <w:szCs w:val="24"/>
        </w:rPr>
        <w:t xml:space="preserve">  </w:t>
      </w: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>Стилистическое использование фразеологизмов в художественной речи:</w:t>
      </w:r>
      <w:r w:rsid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Pr="00B27855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использование семантически и структурно не измененных фразеологизмов как средства  эмоциональной характеристики явлений и персонажей; смысловое обыгрывание фразеологизмов; индивидуально- авторские преобразования состава фразеологизмов (частичная или полная замена их компонентов, контаминирование двух фразеологических выражений, их сокращение; намеки на известное выражение, намеренная грамматическая  деформация структуры фразеологизма) и др.Экспрессивное использование пословиц, поговорок, литературных цитат (крылатых слов) в художественном тексте.Анализ фонетико-интонационных, пунктуационных, графико-орфографических, словообразовательных, лексических  особенностей  художественного текста и выразительное его чтение.</w:t>
      </w:r>
    </w:p>
    <w:p w:rsidR="00B85CCE" w:rsidRPr="00B27855" w:rsidRDefault="00B85CCE" w:rsidP="00B85CCE">
      <w:pPr>
        <w:pStyle w:val="a3"/>
        <w:widowControl/>
        <w:autoSpaceDE/>
        <w:autoSpaceDN/>
        <w:adjustRightInd/>
        <w:ind w:left="1305"/>
        <w:rPr>
          <w:b/>
          <w:sz w:val="24"/>
          <w:szCs w:val="24"/>
        </w:rPr>
      </w:pPr>
      <w:r w:rsidRPr="00B27855">
        <w:rPr>
          <w:sz w:val="24"/>
          <w:szCs w:val="24"/>
        </w:rPr>
        <w:t>3.</w:t>
      </w:r>
      <w:r w:rsidR="008C07C6" w:rsidRPr="00B27855">
        <w:rPr>
          <w:sz w:val="24"/>
          <w:szCs w:val="24"/>
        </w:rPr>
        <w:t xml:space="preserve">      </w:t>
      </w:r>
      <w:r w:rsidRPr="00B27855">
        <w:rPr>
          <w:b/>
          <w:sz w:val="24"/>
          <w:szCs w:val="24"/>
        </w:rPr>
        <w:t>ТЕМАТИЧЕСКОЕ РАСПРЕДЕЛЕНИЕ ЧАСОВ</w:t>
      </w:r>
    </w:p>
    <w:p w:rsidR="00B85CCE" w:rsidRPr="00B27855" w:rsidRDefault="00B85CCE" w:rsidP="00B85CCE">
      <w:pPr>
        <w:pStyle w:val="a3"/>
        <w:ind w:left="1305"/>
        <w:jc w:val="center"/>
        <w:rPr>
          <w:b/>
          <w:sz w:val="24"/>
          <w:szCs w:val="24"/>
        </w:rPr>
      </w:pPr>
      <w:r w:rsidRPr="00B27855">
        <w:rPr>
          <w:sz w:val="24"/>
          <w:szCs w:val="24"/>
        </w:rPr>
        <w:tab/>
      </w:r>
    </w:p>
    <w:tbl>
      <w:tblPr>
        <w:tblW w:w="3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8360"/>
        <w:gridCol w:w="2027"/>
      </w:tblGrid>
      <w:tr w:rsidR="00B85CCE" w:rsidRPr="00B27855" w:rsidTr="000A52A8">
        <w:tc>
          <w:tcPr>
            <w:tcW w:w="695" w:type="pct"/>
            <w:hideMark/>
          </w:tcPr>
          <w:p w:rsidR="00B85CCE" w:rsidRPr="00B27855" w:rsidRDefault="00B85CCE" w:rsidP="002E18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5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65" w:type="pct"/>
            <w:hideMark/>
          </w:tcPr>
          <w:p w:rsidR="00B85CCE" w:rsidRPr="00B27855" w:rsidRDefault="00B85CCE" w:rsidP="002E1828">
            <w:pPr>
              <w:tabs>
                <w:tab w:val="left" w:pos="51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B278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0" w:type="pct"/>
            <w:hideMark/>
          </w:tcPr>
          <w:p w:rsidR="00B85CCE" w:rsidRPr="00B27855" w:rsidRDefault="00B85CCE" w:rsidP="002E18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B85CCE" w:rsidRPr="00B27855" w:rsidTr="000A52A8">
        <w:tc>
          <w:tcPr>
            <w:tcW w:w="695" w:type="pct"/>
            <w:hideMark/>
          </w:tcPr>
          <w:p w:rsidR="00B85CCE" w:rsidRPr="00B27855" w:rsidRDefault="00B85CCE" w:rsidP="002E18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pct"/>
            <w:hideMark/>
          </w:tcPr>
          <w:p w:rsidR="00B27855" w:rsidRDefault="00B85CCE" w:rsidP="00B85C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85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1.</w:t>
            </w:r>
            <w:r w:rsidRPr="00B2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5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Изобразительные ресурсы русского словообразования </w:t>
            </w:r>
            <w:r w:rsidRPr="00B2785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85CCE" w:rsidRPr="00B27855" w:rsidRDefault="00B85CCE" w:rsidP="00B85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40" w:type="pct"/>
            <w:hideMark/>
          </w:tcPr>
          <w:p w:rsidR="00B85CCE" w:rsidRPr="00B27855" w:rsidRDefault="00B85CCE" w:rsidP="00B85CCE">
            <w:pPr>
              <w:tabs>
                <w:tab w:val="left" w:pos="34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5">
              <w:rPr>
                <w:rFonts w:ascii="Times New Roman" w:eastAsia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B85CCE" w:rsidRPr="00B27855" w:rsidTr="000A52A8">
        <w:tc>
          <w:tcPr>
            <w:tcW w:w="695" w:type="pct"/>
            <w:hideMark/>
          </w:tcPr>
          <w:p w:rsidR="00B85CCE" w:rsidRPr="00B27855" w:rsidRDefault="00B85CCE" w:rsidP="002E18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pct"/>
            <w:hideMark/>
          </w:tcPr>
          <w:p w:rsidR="00B85CCE" w:rsidRPr="00B27855" w:rsidRDefault="00B85CCE" w:rsidP="00B85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2</w:t>
            </w:r>
            <w:r w:rsidR="001B3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bookmarkStart w:id="0" w:name="_GoBack"/>
            <w:bookmarkEnd w:id="0"/>
            <w:r w:rsidRPr="00B2785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Изобразительные ресурсы русского словообразования </w:t>
            </w:r>
            <w:r w:rsidRPr="00B278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840" w:type="pct"/>
            <w:hideMark/>
          </w:tcPr>
          <w:p w:rsidR="00B85CCE" w:rsidRPr="00B27855" w:rsidRDefault="00B85CCE" w:rsidP="002E18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5">
              <w:rPr>
                <w:rFonts w:ascii="Times New Roman" w:eastAsia="Times New Roman" w:hAnsi="Times New Roman" w:cs="Times New Roman"/>
                <w:sz w:val="24"/>
                <w:szCs w:val="24"/>
              </w:rPr>
              <w:t>20ч</w:t>
            </w:r>
          </w:p>
        </w:tc>
      </w:tr>
      <w:tr w:rsidR="00B85CCE" w:rsidRPr="00B27855" w:rsidTr="000A52A8">
        <w:tc>
          <w:tcPr>
            <w:tcW w:w="695" w:type="pct"/>
            <w:hideMark/>
          </w:tcPr>
          <w:p w:rsidR="00B85CCE" w:rsidRPr="00B27855" w:rsidRDefault="00B85CCE" w:rsidP="002E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pct"/>
            <w:hideMark/>
          </w:tcPr>
          <w:p w:rsidR="00B85CCE" w:rsidRPr="00B27855" w:rsidRDefault="00B85CCE" w:rsidP="002E18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0" w:type="pct"/>
            <w:hideMark/>
          </w:tcPr>
          <w:p w:rsidR="00B85CCE" w:rsidRPr="00B27855" w:rsidRDefault="00B85CCE" w:rsidP="002E18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5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85CCE" w:rsidRPr="00B27855" w:rsidRDefault="008C07C6" w:rsidP="008C07C6">
      <w:pPr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 xml:space="preserve"> </w:t>
      </w:r>
      <w:r w:rsidR="00B85CCE" w:rsidRPr="00B278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67AB" w:rsidRPr="00B27855" w:rsidRDefault="00B85CCE" w:rsidP="00B27855">
      <w:pPr>
        <w:rPr>
          <w:rFonts w:ascii="Times New Roman" w:hAnsi="Times New Roman" w:cs="Times New Roman"/>
          <w:sz w:val="24"/>
          <w:szCs w:val="24"/>
        </w:rPr>
      </w:pPr>
      <w:r w:rsidRPr="00B278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630" w:rsidRPr="00B27855" w:rsidRDefault="00E62630">
      <w:pPr>
        <w:rPr>
          <w:rFonts w:ascii="Times New Roman" w:hAnsi="Times New Roman" w:cs="Times New Roman"/>
          <w:sz w:val="24"/>
          <w:szCs w:val="24"/>
        </w:rPr>
      </w:pPr>
    </w:p>
    <w:sectPr w:rsidR="00E62630" w:rsidRPr="00B27855" w:rsidSect="008C07C6">
      <w:pgSz w:w="16838" w:h="11906" w:orient="landscape"/>
      <w:pgMar w:top="851" w:right="567" w:bottom="56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71" w:rsidRDefault="00C61271" w:rsidP="007B521F">
      <w:pPr>
        <w:spacing w:after="0" w:line="240" w:lineRule="auto"/>
      </w:pPr>
      <w:r>
        <w:separator/>
      </w:r>
    </w:p>
  </w:endnote>
  <w:endnote w:type="continuationSeparator" w:id="0">
    <w:p w:rsidR="00C61271" w:rsidRDefault="00C61271" w:rsidP="007B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7850"/>
      <w:docPartObj>
        <w:docPartGallery w:val="Page Numbers (Bottom of Page)"/>
        <w:docPartUnique/>
      </w:docPartObj>
    </w:sdtPr>
    <w:sdtEndPr/>
    <w:sdtContent>
      <w:p w:rsidR="007B521F" w:rsidRDefault="00C61271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34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521F" w:rsidRDefault="007B52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71" w:rsidRDefault="00C61271" w:rsidP="007B521F">
      <w:pPr>
        <w:spacing w:after="0" w:line="240" w:lineRule="auto"/>
      </w:pPr>
      <w:r>
        <w:separator/>
      </w:r>
    </w:p>
  </w:footnote>
  <w:footnote w:type="continuationSeparator" w:id="0">
    <w:p w:rsidR="00C61271" w:rsidRDefault="00C61271" w:rsidP="007B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61962DC"/>
    <w:multiLevelType w:val="hybridMultilevel"/>
    <w:tmpl w:val="6B16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E5322"/>
    <w:multiLevelType w:val="hybridMultilevel"/>
    <w:tmpl w:val="0EA8C3B4"/>
    <w:lvl w:ilvl="0" w:tplc="1CBE1662">
      <w:start w:val="2015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3591F01"/>
    <w:multiLevelType w:val="hybridMultilevel"/>
    <w:tmpl w:val="CAE6946C"/>
    <w:lvl w:ilvl="0" w:tplc="F2A0829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7AB"/>
    <w:rsid w:val="000A52A8"/>
    <w:rsid w:val="000F67AB"/>
    <w:rsid w:val="001B34DB"/>
    <w:rsid w:val="002E1ABC"/>
    <w:rsid w:val="00315CC5"/>
    <w:rsid w:val="004D7178"/>
    <w:rsid w:val="005441FA"/>
    <w:rsid w:val="0076667C"/>
    <w:rsid w:val="007A7C4F"/>
    <w:rsid w:val="007B521F"/>
    <w:rsid w:val="008C07C6"/>
    <w:rsid w:val="00B27855"/>
    <w:rsid w:val="00B85CCE"/>
    <w:rsid w:val="00C61271"/>
    <w:rsid w:val="00D431D0"/>
    <w:rsid w:val="00DC1A6F"/>
    <w:rsid w:val="00E62630"/>
    <w:rsid w:val="00F3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DDA6D-4225-4B4E-BE01-E81F368C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Intense Quote"/>
    <w:basedOn w:val="a"/>
    <w:next w:val="a"/>
    <w:link w:val="a5"/>
    <w:uiPriority w:val="30"/>
    <w:qFormat/>
    <w:rsid w:val="00B85C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B85CCE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E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A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B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521F"/>
  </w:style>
  <w:style w:type="paragraph" w:styleId="aa">
    <w:name w:val="footer"/>
    <w:basedOn w:val="a"/>
    <w:link w:val="ab"/>
    <w:uiPriority w:val="99"/>
    <w:unhideWhenUsed/>
    <w:rsid w:val="007B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C9F2-116B-4810-8941-BA132007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Ниязова </cp:lastModifiedBy>
  <cp:revision>12</cp:revision>
  <cp:lastPrinted>2020-03-12T07:48:00Z</cp:lastPrinted>
  <dcterms:created xsi:type="dcterms:W3CDTF">2018-09-05T10:37:00Z</dcterms:created>
  <dcterms:modified xsi:type="dcterms:W3CDTF">2020-06-05T10:36:00Z</dcterms:modified>
</cp:coreProperties>
</file>