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A5" w:rsidRPr="001C10FE" w:rsidRDefault="00D25F40" w:rsidP="001C1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F4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777730" cy="7108542"/>
            <wp:effectExtent l="0" t="0" r="0" b="0"/>
            <wp:docPr id="1" name="Рисунок 1" descr="C:\Users\Учитель\Desktop\рабочие программы на сайт\программы\сканы\биол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на сайт\программы\сканы\биол 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73BA5" w:rsidRPr="001C10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Рабочая программа по биологии 11 класс</w:t>
      </w:r>
    </w:p>
    <w:p w:rsidR="00173BA5" w:rsidRPr="001C10FE" w:rsidRDefault="00173BA5" w:rsidP="001C1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FE">
        <w:rPr>
          <w:rFonts w:ascii="Times New Roman" w:eastAsia="Times New Roman" w:hAnsi="Times New Roman" w:cs="Times New Roman"/>
          <w:b/>
          <w:sz w:val="24"/>
          <w:szCs w:val="24"/>
        </w:rPr>
        <w:t>(составлена с учетом интегративных связей с географией, физикой, химией и информатикой,</w:t>
      </w:r>
    </w:p>
    <w:p w:rsidR="00173BA5" w:rsidRPr="001C10FE" w:rsidRDefault="00173BA5" w:rsidP="001C1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0FE">
        <w:rPr>
          <w:rFonts w:ascii="Times New Roman" w:eastAsia="Times New Roman" w:hAnsi="Times New Roman" w:cs="Times New Roman"/>
          <w:b/>
          <w:sz w:val="24"/>
          <w:szCs w:val="24"/>
        </w:rPr>
        <w:t>включает изучение актуальных тем для Тюменской области)</w:t>
      </w:r>
    </w:p>
    <w:p w:rsidR="001C10FE" w:rsidRPr="001C10FE" w:rsidRDefault="001C10FE" w:rsidP="001C1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0FE" w:rsidRPr="001C10FE" w:rsidRDefault="001C10FE" w:rsidP="001C10F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1C10FE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Планируемый  уровень</w:t>
      </w:r>
      <w:proofErr w:type="gramEnd"/>
      <w:r w:rsidRPr="001C10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подготовки обучающихся:</w:t>
      </w:r>
    </w:p>
    <w:p w:rsidR="001C10FE" w:rsidRPr="001C10FE" w:rsidRDefault="001C10FE" w:rsidP="001C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Pr="001C10FE">
        <w:rPr>
          <w:rFonts w:ascii="Times New Roman" w:hAnsi="Times New Roman" w:cs="Times New Roman"/>
          <w:b/>
          <w:bCs/>
          <w:sz w:val="24"/>
          <w:szCs w:val="24"/>
        </w:rPr>
        <w:t>знать /понимать</w:t>
      </w:r>
    </w:p>
    <w:p w:rsidR="001C10FE" w:rsidRPr="001C10FE" w:rsidRDefault="001C10FE" w:rsidP="001C10FE">
      <w:pPr>
        <w:numPr>
          <w:ilvl w:val="0"/>
          <w:numId w:val="6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положения</w:t>
      </w:r>
      <w:r w:rsidRPr="001C10FE">
        <w:rPr>
          <w:rFonts w:ascii="Times New Roman" w:hAnsi="Times New Roman" w:cs="Times New Roman"/>
          <w:sz w:val="24"/>
          <w:szCs w:val="24"/>
        </w:rPr>
        <w:t xml:space="preserve">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 </w:t>
      </w:r>
    </w:p>
    <w:p w:rsidR="001C10FE" w:rsidRPr="001C10FE" w:rsidRDefault="001C10FE" w:rsidP="001C10FE">
      <w:pPr>
        <w:numPr>
          <w:ilvl w:val="0"/>
          <w:numId w:val="6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строение биологических объектов: </w:t>
      </w:r>
      <w:r w:rsidRPr="001C10FE">
        <w:rPr>
          <w:rFonts w:ascii="Times New Roman" w:hAnsi="Times New Roman" w:cs="Times New Roman"/>
          <w:sz w:val="24"/>
          <w:szCs w:val="24"/>
        </w:rPr>
        <w:t>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</w:p>
    <w:p w:rsidR="001C10FE" w:rsidRPr="001C10FE" w:rsidRDefault="001C10FE" w:rsidP="001C10FE">
      <w:pPr>
        <w:numPr>
          <w:ilvl w:val="0"/>
          <w:numId w:val="6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сущность биологических процессов и явлений</w:t>
      </w:r>
      <w:r w:rsidRPr="001C10FE">
        <w:rPr>
          <w:rFonts w:ascii="Times New Roman" w:hAnsi="Times New Roman" w:cs="Times New Roman"/>
          <w:sz w:val="24"/>
          <w:szCs w:val="24"/>
        </w:rPr>
        <w:t xml:space="preserve">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1C10FE">
        <w:rPr>
          <w:rFonts w:ascii="Times New Roman" w:hAnsi="Times New Roman" w:cs="Times New Roman"/>
          <w:sz w:val="24"/>
          <w:szCs w:val="24"/>
        </w:rPr>
        <w:t>полиплоидов</w:t>
      </w:r>
      <w:proofErr w:type="spellEnd"/>
      <w:r w:rsidRPr="001C10FE">
        <w:rPr>
          <w:rFonts w:ascii="Times New Roman" w:hAnsi="Times New Roman" w:cs="Times New Roman"/>
          <w:sz w:val="24"/>
          <w:szCs w:val="24"/>
        </w:rPr>
        <w:t>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1C10FE" w:rsidRPr="001C10FE" w:rsidRDefault="001C10FE" w:rsidP="001C10FE">
      <w:pPr>
        <w:numPr>
          <w:ilvl w:val="0"/>
          <w:numId w:val="6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sz w:val="24"/>
          <w:szCs w:val="24"/>
        </w:rPr>
        <w:t>современную биологическую терминологию и символику;</w:t>
      </w:r>
    </w:p>
    <w:p w:rsidR="001C10FE" w:rsidRPr="001C10FE" w:rsidRDefault="001C10FE" w:rsidP="001C10FE">
      <w:p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1C10FE" w:rsidRPr="001C10FE" w:rsidRDefault="001C10FE" w:rsidP="001C10FE">
      <w:pPr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объяснять: </w:t>
      </w:r>
      <w:r w:rsidRPr="001C10FE">
        <w:rPr>
          <w:rFonts w:ascii="Times New Roman" w:hAnsi="Times New Roman" w:cs="Times New Roman"/>
          <w:sz w:val="24"/>
          <w:szCs w:val="24"/>
        </w:rPr>
        <w:t>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</w:t>
      </w:r>
    </w:p>
    <w:p w:rsidR="001C10FE" w:rsidRPr="001C10FE" w:rsidRDefault="001C10FE" w:rsidP="001C10FE">
      <w:pPr>
        <w:numPr>
          <w:ilvl w:val="0"/>
          <w:numId w:val="6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sz w:val="24"/>
          <w:szCs w:val="24"/>
        </w:rPr>
        <w:t xml:space="preserve">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1C10F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C10FE">
        <w:rPr>
          <w:rFonts w:ascii="Times New Roman" w:hAnsi="Times New Roman" w:cs="Times New Roman"/>
          <w:sz w:val="24"/>
          <w:szCs w:val="24"/>
        </w:rPr>
        <w:t>, саморазвития и смены экосистем, необходимости сохранения многообразия видов;</w:t>
      </w:r>
    </w:p>
    <w:p w:rsidR="001C10FE" w:rsidRPr="001C10FE" w:rsidRDefault="001C10FE" w:rsidP="001C10FE">
      <w:pPr>
        <w:numPr>
          <w:ilvl w:val="0"/>
          <w:numId w:val="6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устанавливать взаимосвязи </w:t>
      </w:r>
      <w:r w:rsidRPr="001C10FE">
        <w:rPr>
          <w:rFonts w:ascii="Times New Roman" w:hAnsi="Times New Roman" w:cs="Times New Roman"/>
          <w:sz w:val="24"/>
          <w:szCs w:val="24"/>
        </w:rPr>
        <w:t xml:space="preserve">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1C10FE">
        <w:rPr>
          <w:rFonts w:ascii="Times New Roman" w:hAnsi="Times New Roman" w:cs="Times New Roman"/>
          <w:sz w:val="24"/>
          <w:szCs w:val="24"/>
        </w:rPr>
        <w:t>темновых</w:t>
      </w:r>
      <w:proofErr w:type="spellEnd"/>
      <w:r w:rsidRPr="001C10FE">
        <w:rPr>
          <w:rFonts w:ascii="Times New Roman" w:hAnsi="Times New Roman" w:cs="Times New Roman"/>
          <w:sz w:val="24"/>
          <w:szCs w:val="24"/>
        </w:rPr>
        <w:t xml:space="preserve"> реакций фотосинтеза; движущих сил эволюции; путей и направлений эволюции;</w:t>
      </w:r>
    </w:p>
    <w:p w:rsidR="001C10FE" w:rsidRPr="001C10FE" w:rsidRDefault="001C10FE" w:rsidP="001C10FE">
      <w:pPr>
        <w:numPr>
          <w:ilvl w:val="0"/>
          <w:numId w:val="6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решать </w:t>
      </w:r>
      <w:r w:rsidRPr="001C10FE">
        <w:rPr>
          <w:rFonts w:ascii="Times New Roman" w:hAnsi="Times New Roman" w:cs="Times New Roman"/>
          <w:sz w:val="24"/>
          <w:szCs w:val="24"/>
        </w:rPr>
        <w:t xml:space="preserve">задачи разной сложности по биологии; </w:t>
      </w:r>
    </w:p>
    <w:p w:rsidR="001C10FE" w:rsidRPr="001C10FE" w:rsidRDefault="001C10FE" w:rsidP="001C10FE">
      <w:pPr>
        <w:numPr>
          <w:ilvl w:val="0"/>
          <w:numId w:val="6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схемы</w:t>
      </w:r>
      <w:r w:rsidRPr="001C10FE">
        <w:rPr>
          <w:rFonts w:ascii="Times New Roman" w:hAnsi="Times New Roman" w:cs="Times New Roman"/>
          <w:sz w:val="24"/>
          <w:szCs w:val="24"/>
        </w:rPr>
        <w:t xml:space="preserve"> скрещивания, путей переноса веществ и энергии в экосистемах (цепи питания, пищевые сети);</w:t>
      </w:r>
    </w:p>
    <w:p w:rsidR="001C10FE" w:rsidRPr="001C10FE" w:rsidRDefault="001C10FE" w:rsidP="001C10FE">
      <w:pPr>
        <w:numPr>
          <w:ilvl w:val="0"/>
          <w:numId w:val="6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описывать</w:t>
      </w:r>
      <w:r w:rsidRPr="001C10FE">
        <w:rPr>
          <w:rFonts w:ascii="Times New Roman" w:hAnsi="Times New Roman" w:cs="Times New Roman"/>
          <w:sz w:val="24"/>
          <w:szCs w:val="24"/>
        </w:rPr>
        <w:t xml:space="preserve"> клетки растений и животных (под микроскопом), особей вида по морфологическому критерию, экосистемы и </w:t>
      </w:r>
      <w:proofErr w:type="spellStart"/>
      <w:r w:rsidRPr="001C10FE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1C10FE">
        <w:rPr>
          <w:rFonts w:ascii="Times New Roman" w:hAnsi="Times New Roman" w:cs="Times New Roman"/>
          <w:sz w:val="24"/>
          <w:szCs w:val="24"/>
        </w:rPr>
        <w:t xml:space="preserve"> своей местности; готовить и описывать микропрепараты; </w:t>
      </w:r>
    </w:p>
    <w:p w:rsidR="001C10FE" w:rsidRPr="001C10FE" w:rsidRDefault="001C10FE" w:rsidP="001C10FE">
      <w:pPr>
        <w:numPr>
          <w:ilvl w:val="0"/>
          <w:numId w:val="6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выявлять</w:t>
      </w:r>
      <w:r w:rsidRPr="001C10FE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1C10FE" w:rsidRPr="001C10FE" w:rsidRDefault="001C10FE" w:rsidP="001C10FE">
      <w:pPr>
        <w:numPr>
          <w:ilvl w:val="0"/>
          <w:numId w:val="6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исследовать</w:t>
      </w:r>
      <w:r w:rsidRPr="001C10FE">
        <w:rPr>
          <w:rFonts w:ascii="Times New Roman" w:hAnsi="Times New Roman" w:cs="Times New Roman"/>
          <w:sz w:val="24"/>
          <w:szCs w:val="24"/>
        </w:rPr>
        <w:t xml:space="preserve"> биологические системы на биологических моделях (аквариум);</w:t>
      </w:r>
    </w:p>
    <w:p w:rsidR="001C10FE" w:rsidRPr="001C10FE" w:rsidRDefault="001C10FE" w:rsidP="001C10FE">
      <w:pPr>
        <w:numPr>
          <w:ilvl w:val="0"/>
          <w:numId w:val="6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1C10FE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 растений, животных, грибов и бактерий, экосистемы и </w:t>
      </w:r>
      <w:proofErr w:type="spellStart"/>
      <w:r w:rsidRPr="001C10FE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1C10FE">
        <w:rPr>
          <w:rFonts w:ascii="Times New Roman" w:hAnsi="Times New Roman" w:cs="Times New Roman"/>
          <w:sz w:val="24"/>
          <w:szCs w:val="24"/>
        </w:rPr>
        <w:t xml:space="preserve">), процессы и явления (обмен веществ у растений и животных; пластический и энергетический обмен;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 и </w:t>
      </w:r>
      <w:proofErr w:type="spellStart"/>
      <w:r w:rsidRPr="001C10FE">
        <w:rPr>
          <w:rFonts w:ascii="Times New Roman" w:hAnsi="Times New Roman" w:cs="Times New Roman"/>
          <w:sz w:val="24"/>
          <w:szCs w:val="24"/>
        </w:rPr>
        <w:t>микроэволюцию</w:t>
      </w:r>
      <w:proofErr w:type="spellEnd"/>
      <w:r w:rsidRPr="001C10FE">
        <w:rPr>
          <w:rFonts w:ascii="Times New Roman" w:hAnsi="Times New Roman" w:cs="Times New Roman"/>
          <w:sz w:val="24"/>
          <w:szCs w:val="24"/>
        </w:rPr>
        <w:t>; пути и направления эволюции) и делать выводы на основе сравнения;</w:t>
      </w:r>
    </w:p>
    <w:p w:rsidR="001C10FE" w:rsidRPr="001C10FE" w:rsidRDefault="001C10FE" w:rsidP="001C10FE">
      <w:pPr>
        <w:numPr>
          <w:ilvl w:val="0"/>
          <w:numId w:val="6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 оценивать</w:t>
      </w:r>
      <w:r w:rsidRPr="001C10FE">
        <w:rPr>
          <w:rFonts w:ascii="Times New Roman" w:hAnsi="Times New Roman" w:cs="Times New Roman"/>
          <w:sz w:val="24"/>
          <w:szCs w:val="24"/>
        </w:rPr>
        <w:t xml:space="preserve">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1C10FE" w:rsidRPr="001C10FE" w:rsidRDefault="001C10FE" w:rsidP="001C10FE">
      <w:pPr>
        <w:numPr>
          <w:ilvl w:val="0"/>
          <w:numId w:val="6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осуществлять самостоятельный поиск биологической информации </w:t>
      </w:r>
      <w:r w:rsidRPr="001C10FE">
        <w:rPr>
          <w:rFonts w:ascii="Times New Roman" w:hAnsi="Times New Roman" w:cs="Times New Roman"/>
          <w:sz w:val="24"/>
          <w:szCs w:val="24"/>
        </w:rPr>
        <w:t>в различных источниках (учебных текстах, справочниках, научно-популярных изданиях, компьютерных базах, ресурсах Интернет) и применять ее в собственных исследованиях;</w:t>
      </w:r>
    </w:p>
    <w:p w:rsidR="001C10FE" w:rsidRPr="001C10FE" w:rsidRDefault="001C10FE" w:rsidP="001C10FE">
      <w:p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C10FE" w:rsidRPr="001C10FE" w:rsidRDefault="001C10FE" w:rsidP="001C10FE">
      <w:pPr>
        <w:numPr>
          <w:ilvl w:val="0"/>
          <w:numId w:val="6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sz w:val="24"/>
          <w:szCs w:val="24"/>
        </w:rPr>
        <w:t>грамотного оформления результатов биологических исследований;</w:t>
      </w:r>
    </w:p>
    <w:p w:rsidR="001C10FE" w:rsidRPr="001C10FE" w:rsidRDefault="001C10FE" w:rsidP="001C10FE">
      <w:pPr>
        <w:numPr>
          <w:ilvl w:val="0"/>
          <w:numId w:val="6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sz w:val="24"/>
          <w:szCs w:val="24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1C10FE" w:rsidRPr="001C10FE" w:rsidRDefault="001C10FE" w:rsidP="001C10FE">
      <w:pPr>
        <w:numPr>
          <w:ilvl w:val="0"/>
          <w:numId w:val="6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1C10FE" w:rsidRPr="001C10FE" w:rsidRDefault="001C10FE" w:rsidP="001C10FE">
      <w:pPr>
        <w:numPr>
          <w:ilvl w:val="0"/>
          <w:numId w:val="6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экологическим проблемам, поведению в природной среде;</w:t>
      </w:r>
    </w:p>
    <w:p w:rsidR="001C10FE" w:rsidRPr="001C10FE" w:rsidRDefault="001C10FE" w:rsidP="001C10FE">
      <w:pPr>
        <w:numPr>
          <w:ilvl w:val="0"/>
          <w:numId w:val="6"/>
        </w:numPr>
        <w:tabs>
          <w:tab w:val="left" w:pos="0"/>
          <w:tab w:val="left" w:pos="153"/>
          <w:tab w:val="left" w:pos="862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sz w:val="24"/>
          <w:szCs w:val="24"/>
        </w:rPr>
        <w:t xml:space="preserve">оценки этических аспектов некоторых исследований в области биотехнологии (клонирование, искусственное оплодотворение).  </w:t>
      </w:r>
    </w:p>
    <w:p w:rsidR="001C10FE" w:rsidRPr="001C10FE" w:rsidRDefault="001C10FE" w:rsidP="001C10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</w:t>
      </w:r>
      <w:r w:rsidRPr="001C10FE">
        <w:rPr>
          <w:rFonts w:ascii="Times New Roman" w:hAnsi="Times New Roman" w:cs="Times New Roman"/>
          <w:sz w:val="24"/>
          <w:szCs w:val="24"/>
        </w:rPr>
        <w:t xml:space="preserve"> </w:t>
      </w:r>
      <w:r w:rsidRPr="001C10FE">
        <w:rPr>
          <w:rFonts w:ascii="Times New Roman" w:hAnsi="Times New Roman" w:cs="Times New Roman"/>
          <w:b/>
          <w:bCs/>
          <w:sz w:val="24"/>
          <w:szCs w:val="24"/>
        </w:rPr>
        <w:t>на учебник:</w:t>
      </w:r>
      <w:r w:rsidRPr="001C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0FE">
        <w:rPr>
          <w:rFonts w:ascii="Times New Roman" w:hAnsi="Times New Roman" w:cs="Times New Roman"/>
          <w:bCs/>
          <w:sz w:val="24"/>
          <w:szCs w:val="24"/>
        </w:rPr>
        <w:t xml:space="preserve"> Каменский А.А., </w:t>
      </w:r>
      <w:proofErr w:type="spellStart"/>
      <w:r w:rsidRPr="001C10FE">
        <w:rPr>
          <w:rFonts w:ascii="Times New Roman" w:hAnsi="Times New Roman" w:cs="Times New Roman"/>
          <w:bCs/>
          <w:sz w:val="24"/>
          <w:szCs w:val="24"/>
        </w:rPr>
        <w:t>Криксунов</w:t>
      </w:r>
      <w:proofErr w:type="spellEnd"/>
      <w:r w:rsidRPr="001C10FE">
        <w:rPr>
          <w:rFonts w:ascii="Times New Roman" w:hAnsi="Times New Roman" w:cs="Times New Roman"/>
          <w:bCs/>
          <w:sz w:val="24"/>
          <w:szCs w:val="24"/>
        </w:rPr>
        <w:t xml:space="preserve"> Е.А., Пасечник В.В. Общая биология. 10-11 класс: учебник для общеобразовательных учреждений. – 6-е изд. Стереотип. – М.: Дрофа, 2010</w:t>
      </w:r>
      <w:r w:rsidRPr="001C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A5" w:rsidRPr="001C10FE" w:rsidRDefault="00173BA5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BA5" w:rsidRPr="001C10FE" w:rsidRDefault="00173BA5" w:rsidP="001C10F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C10F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Содержание учебного предме</w:t>
      </w:r>
      <w:r w:rsidR="001B3C55" w:rsidRPr="001C10F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та «Общая биология» 11 класс (33</w:t>
      </w:r>
      <w:r w:rsidRPr="001C10F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часа, 1 час в неделю)</w:t>
      </w:r>
    </w:p>
    <w:p w:rsidR="001C10FE" w:rsidRPr="001C10FE" w:rsidRDefault="001C10FE" w:rsidP="001C10FE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73BA5" w:rsidRPr="001C10FE" w:rsidRDefault="00173BA5" w:rsidP="001C10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0FE">
        <w:rPr>
          <w:rFonts w:ascii="Times New Roman" w:hAnsi="Times New Roman" w:cs="Times New Roman"/>
          <w:b/>
          <w:sz w:val="24"/>
          <w:szCs w:val="24"/>
        </w:rPr>
        <w:t>Основы учения об эволюции – 14 часов</w:t>
      </w:r>
    </w:p>
    <w:p w:rsidR="00173BA5" w:rsidRPr="001C10FE" w:rsidRDefault="00173BA5" w:rsidP="001C10FE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C10FE">
        <w:rPr>
          <w:rFonts w:ascii="Times New Roman" w:hAnsi="Times New Roman" w:cs="Times New Roman"/>
          <w:bCs/>
          <w:sz w:val="24"/>
          <w:szCs w:val="24"/>
        </w:rPr>
        <w:t>Основные этапы развития эволюционных идей. Значение работ К. Линнея, учения Ж.Б. Ламарка, эволюционной теории Ч. Дарвина. роль эволюционной теории в формировании современной естественнонаучной картины мира.</w:t>
      </w:r>
    </w:p>
    <w:p w:rsidR="00173BA5" w:rsidRPr="001C10FE" w:rsidRDefault="00173BA5" w:rsidP="001C10FE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C10FE">
        <w:rPr>
          <w:rFonts w:ascii="Times New Roman" w:hAnsi="Times New Roman" w:cs="Times New Roman"/>
          <w:bCs/>
          <w:sz w:val="24"/>
          <w:szCs w:val="24"/>
        </w:rPr>
        <w:t xml:space="preserve">Вид. Критерии вида. Видообразование. Понятие </w:t>
      </w:r>
      <w:proofErr w:type="spellStart"/>
      <w:r w:rsidRPr="001C10FE">
        <w:rPr>
          <w:rFonts w:ascii="Times New Roman" w:hAnsi="Times New Roman" w:cs="Times New Roman"/>
          <w:bCs/>
          <w:sz w:val="24"/>
          <w:szCs w:val="24"/>
        </w:rPr>
        <w:t>микроэволюции</w:t>
      </w:r>
      <w:proofErr w:type="spellEnd"/>
      <w:r w:rsidRPr="001C10FE">
        <w:rPr>
          <w:rFonts w:ascii="Times New Roman" w:hAnsi="Times New Roman" w:cs="Times New Roman"/>
          <w:bCs/>
          <w:sz w:val="24"/>
          <w:szCs w:val="24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173BA5" w:rsidRPr="001C10FE" w:rsidRDefault="00173BA5" w:rsidP="001C10FE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C10FE">
        <w:rPr>
          <w:rFonts w:ascii="Times New Roman" w:hAnsi="Times New Roman" w:cs="Times New Roman"/>
          <w:bCs/>
          <w:sz w:val="24"/>
          <w:szCs w:val="24"/>
        </w:rPr>
        <w:lastRenderedPageBreak/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173BA5" w:rsidRPr="001C10FE" w:rsidRDefault="00173BA5" w:rsidP="001C10FE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C10FE">
        <w:rPr>
          <w:rFonts w:ascii="Times New Roman" w:hAnsi="Times New Roman" w:cs="Times New Roman"/>
          <w:bCs/>
          <w:sz w:val="24"/>
          <w:szCs w:val="24"/>
        </w:rPr>
        <w:t xml:space="preserve">Возникновение адаптаций и их относительный характер. </w:t>
      </w:r>
      <w:proofErr w:type="spellStart"/>
      <w:r w:rsidRPr="001C10FE">
        <w:rPr>
          <w:rFonts w:ascii="Times New Roman" w:hAnsi="Times New Roman" w:cs="Times New Roman"/>
          <w:bCs/>
          <w:sz w:val="24"/>
          <w:szCs w:val="24"/>
        </w:rPr>
        <w:t>Взаимоприспособленность</w:t>
      </w:r>
      <w:proofErr w:type="spellEnd"/>
      <w:r w:rsidRPr="001C10FE">
        <w:rPr>
          <w:rFonts w:ascii="Times New Roman" w:hAnsi="Times New Roman" w:cs="Times New Roman"/>
          <w:bCs/>
          <w:sz w:val="24"/>
          <w:szCs w:val="24"/>
        </w:rPr>
        <w:t xml:space="preserve"> видов как результат действия естественного отбора.</w:t>
      </w:r>
    </w:p>
    <w:p w:rsidR="00173BA5" w:rsidRPr="001C10FE" w:rsidRDefault="00173BA5" w:rsidP="001C10FE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C10FE">
        <w:rPr>
          <w:rFonts w:ascii="Times New Roman" w:hAnsi="Times New Roman" w:cs="Times New Roman"/>
          <w:bCs/>
          <w:sz w:val="24"/>
          <w:szCs w:val="24"/>
        </w:rPr>
        <w:t xml:space="preserve">Значение знаний о </w:t>
      </w:r>
      <w:proofErr w:type="spellStart"/>
      <w:r w:rsidRPr="001C10FE">
        <w:rPr>
          <w:rFonts w:ascii="Times New Roman" w:hAnsi="Times New Roman" w:cs="Times New Roman"/>
          <w:bCs/>
          <w:sz w:val="24"/>
          <w:szCs w:val="24"/>
        </w:rPr>
        <w:t>микроэволюции</w:t>
      </w:r>
      <w:proofErr w:type="spellEnd"/>
      <w:r w:rsidRPr="001C10FE">
        <w:rPr>
          <w:rFonts w:ascii="Times New Roman" w:hAnsi="Times New Roman" w:cs="Times New Roman"/>
          <w:bCs/>
          <w:sz w:val="24"/>
          <w:szCs w:val="24"/>
        </w:rPr>
        <w:t xml:space="preserve"> для управления природными популяциями, решение проблем охраны природы и рационального природопользования.</w:t>
      </w:r>
    </w:p>
    <w:p w:rsidR="00173BA5" w:rsidRPr="001C10FE" w:rsidRDefault="00173BA5" w:rsidP="001C10FE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C10FE">
        <w:rPr>
          <w:rFonts w:ascii="Times New Roman" w:hAnsi="Times New Roman" w:cs="Times New Roman"/>
          <w:bCs/>
          <w:sz w:val="24"/>
          <w:szCs w:val="24"/>
        </w:rPr>
        <w:t>Понятие о макроэволюции. Соотношение микро- и макроэволюции. Макроэволюция и филогенез.</w:t>
      </w:r>
    </w:p>
    <w:p w:rsidR="00173BA5" w:rsidRPr="001C10FE" w:rsidRDefault="00173BA5" w:rsidP="001C10FE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C10FE">
        <w:rPr>
          <w:rFonts w:ascii="Times New Roman" w:hAnsi="Times New Roman" w:cs="Times New Roman"/>
          <w:bCs/>
          <w:sz w:val="24"/>
          <w:szCs w:val="24"/>
        </w:rPr>
        <w:t>Дифференциация организмов в ходе филогенеза как выражение прогрессивной эволюции. Основные принципы преобразования органов в связи с их функцией. Закономерности филогенеза.</w:t>
      </w:r>
    </w:p>
    <w:p w:rsidR="00173BA5" w:rsidRPr="001C10FE" w:rsidRDefault="00173BA5" w:rsidP="001C10FE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C10FE">
        <w:rPr>
          <w:rFonts w:ascii="Times New Roman" w:hAnsi="Times New Roman" w:cs="Times New Roman"/>
          <w:bCs/>
          <w:sz w:val="24"/>
          <w:szCs w:val="24"/>
        </w:rPr>
        <w:t>Главные направления эволюционного процесса.</w:t>
      </w:r>
    </w:p>
    <w:p w:rsidR="00173BA5" w:rsidRPr="001C10FE" w:rsidRDefault="00173BA5" w:rsidP="001C10FE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C10FE">
        <w:rPr>
          <w:rFonts w:ascii="Times New Roman" w:hAnsi="Times New Roman" w:cs="Times New Roman"/>
          <w:bCs/>
          <w:sz w:val="24"/>
          <w:szCs w:val="24"/>
        </w:rPr>
        <w:t>Современное состояние эволюционной теории. Методологическое значение эволюционной теории. Значение эволюционной теории в практической деятельности человека.</w:t>
      </w:r>
    </w:p>
    <w:p w:rsidR="00173BA5" w:rsidRPr="001C10FE" w:rsidRDefault="00173BA5" w:rsidP="001C10FE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Демонстрация. </w:t>
      </w:r>
      <w:r w:rsidRPr="001C10FE">
        <w:rPr>
          <w:rFonts w:ascii="Times New Roman" w:hAnsi="Times New Roman" w:cs="Times New Roman"/>
          <w:bCs/>
          <w:sz w:val="24"/>
          <w:szCs w:val="24"/>
        </w:rPr>
        <w:t>Живые растения, гербарные экземпляры, коллекции, показывающие индивидуальную изменчивость и разнообразие сортов растений и пород животных; примеров гомологичных и аналогичных органов, их строения и происхождения в процессе онтогенеза; таблиц. Схем, фрагментов видеофильмов и компьютерных программ, иллюстрирующих результаты приспособленности организмов к среде обитания и результаты видообразования. А также иллюстрирующих процессы видообразования и соотношения путей прогрессивной биологической эволюции.</w:t>
      </w:r>
    </w:p>
    <w:p w:rsidR="00173BA5" w:rsidRPr="001C10FE" w:rsidRDefault="00173BA5" w:rsidP="001C10F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и практические работы. </w:t>
      </w:r>
      <w:r w:rsidRPr="001C10FE">
        <w:rPr>
          <w:rFonts w:ascii="Times New Roman" w:hAnsi="Times New Roman" w:cs="Times New Roman"/>
          <w:sz w:val="24"/>
          <w:szCs w:val="24"/>
        </w:rPr>
        <w:t xml:space="preserve">Описание особей вида по морфологическому критерию. Выявление изменчивости у особей одного вида. Выявление у организмов приспособлений к среде обитания. </w:t>
      </w:r>
    </w:p>
    <w:p w:rsidR="00173BA5" w:rsidRPr="001C10FE" w:rsidRDefault="00173BA5" w:rsidP="001C10F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C10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Актуальная тематика для региона:</w:t>
      </w:r>
    </w:p>
    <w:p w:rsidR="00173BA5" w:rsidRPr="001C10FE" w:rsidRDefault="00173BA5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FE">
        <w:rPr>
          <w:rFonts w:ascii="Times New Roman" w:eastAsia="Times New Roman" w:hAnsi="Times New Roman" w:cs="Times New Roman"/>
          <w:sz w:val="24"/>
          <w:szCs w:val="24"/>
        </w:rPr>
        <w:t>Организация лектория сотрудниками Тобольской комплексной научной станции Уральского отделения РАН РФ.</w:t>
      </w:r>
    </w:p>
    <w:p w:rsidR="00173BA5" w:rsidRPr="001C10FE" w:rsidRDefault="00173BA5" w:rsidP="001C1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FE">
        <w:rPr>
          <w:rFonts w:ascii="Times New Roman" w:eastAsia="Times New Roman" w:hAnsi="Times New Roman" w:cs="Times New Roman"/>
          <w:sz w:val="24"/>
          <w:szCs w:val="24"/>
        </w:rPr>
        <w:t xml:space="preserve">Экскурсия в лесхоз по изучению разведения и охраны леса: </w:t>
      </w:r>
      <w:proofErr w:type="spellStart"/>
      <w:r w:rsidRPr="001C10FE">
        <w:rPr>
          <w:rFonts w:ascii="Times New Roman" w:eastAsia="Times New Roman" w:hAnsi="Times New Roman" w:cs="Times New Roman"/>
          <w:sz w:val="24"/>
          <w:szCs w:val="24"/>
        </w:rPr>
        <w:t>Черноковский</w:t>
      </w:r>
      <w:proofErr w:type="spellEnd"/>
      <w:r w:rsidRPr="001C10FE">
        <w:rPr>
          <w:rFonts w:ascii="Times New Roman" w:eastAsia="Times New Roman" w:hAnsi="Times New Roman" w:cs="Times New Roman"/>
          <w:sz w:val="24"/>
          <w:szCs w:val="24"/>
        </w:rPr>
        <w:t xml:space="preserve"> лесхоз</w:t>
      </w:r>
    </w:p>
    <w:p w:rsidR="001C10FE" w:rsidRPr="001C10FE" w:rsidRDefault="001C10FE" w:rsidP="001C10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A5" w:rsidRPr="001C10FE" w:rsidRDefault="00173BA5" w:rsidP="001C10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1C10FE">
        <w:rPr>
          <w:rFonts w:ascii="Times New Roman" w:hAnsi="Times New Roman" w:cs="Times New Roman"/>
          <w:b/>
          <w:bCs/>
          <w:sz w:val="24"/>
          <w:szCs w:val="24"/>
        </w:rPr>
        <w:t>Антропогенез  -  5 часов.</w:t>
      </w:r>
    </w:p>
    <w:p w:rsidR="00173BA5" w:rsidRPr="001C10FE" w:rsidRDefault="00173BA5" w:rsidP="001C10F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sz w:val="24"/>
          <w:szCs w:val="24"/>
        </w:rPr>
        <w:t xml:space="preserve">Место человека в системе органического мира. 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1C10FE">
        <w:rPr>
          <w:rFonts w:ascii="Times New Roman" w:hAnsi="Times New Roman" w:cs="Times New Roman"/>
          <w:sz w:val="24"/>
          <w:szCs w:val="24"/>
        </w:rPr>
        <w:t>расообразование</w:t>
      </w:r>
      <w:proofErr w:type="spellEnd"/>
      <w:r w:rsidRPr="001C10FE">
        <w:rPr>
          <w:rFonts w:ascii="Times New Roman" w:hAnsi="Times New Roman" w:cs="Times New Roman"/>
          <w:sz w:val="24"/>
          <w:szCs w:val="24"/>
        </w:rPr>
        <w:t xml:space="preserve">. Популяционная структура вида </w:t>
      </w:r>
      <w:r w:rsidRPr="001C10FE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1C10FE">
        <w:rPr>
          <w:rFonts w:ascii="Times New Roman" w:hAnsi="Times New Roman" w:cs="Times New Roman"/>
          <w:sz w:val="24"/>
          <w:szCs w:val="24"/>
        </w:rPr>
        <w:t xml:space="preserve"> </w:t>
      </w:r>
      <w:r w:rsidRPr="001C10FE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1C10FE">
        <w:rPr>
          <w:rFonts w:ascii="Times New Roman" w:hAnsi="Times New Roman" w:cs="Times New Roman"/>
          <w:sz w:val="24"/>
          <w:szCs w:val="24"/>
        </w:rPr>
        <w:t>. Адаптивные типы человека. Развитие материальной и духовной культуры, преобразование природы, факторы эволюции современного человека. Влияние деятельности человека на биосферу.</w:t>
      </w:r>
    </w:p>
    <w:p w:rsidR="00173BA5" w:rsidRPr="001C10FE" w:rsidRDefault="00173BA5" w:rsidP="001C10F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sz w:val="24"/>
          <w:szCs w:val="24"/>
        </w:rPr>
        <w:t xml:space="preserve">Демонстрация </w:t>
      </w:r>
      <w:r w:rsidRPr="001C10FE">
        <w:rPr>
          <w:rFonts w:ascii="Times New Roman" w:hAnsi="Times New Roman" w:cs="Times New Roman"/>
          <w:sz w:val="24"/>
          <w:szCs w:val="24"/>
        </w:rPr>
        <w:t>моделей скелета человека и позвоночных животных; модели «Происхождение человека» и остатков материальной культуры; таблиц, схем, фрагментов видеофильмов и компьютерных программ, иллюстрирующих основные этапы эволюции человека.</w:t>
      </w:r>
    </w:p>
    <w:p w:rsidR="00173BA5" w:rsidRPr="001C10FE" w:rsidRDefault="00173BA5" w:rsidP="001C10F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</w:t>
      </w:r>
      <w:r w:rsidRPr="001C10FE">
        <w:rPr>
          <w:rFonts w:ascii="Times New Roman" w:hAnsi="Times New Roman" w:cs="Times New Roman"/>
          <w:sz w:val="24"/>
          <w:szCs w:val="24"/>
        </w:rPr>
        <w:t>. Анализ и оценка различных гипотез происхождения человека.</w:t>
      </w:r>
    </w:p>
    <w:p w:rsidR="00173BA5" w:rsidRPr="001C10FE" w:rsidRDefault="00173BA5" w:rsidP="001C10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0FE"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Pr="001C10FE">
        <w:rPr>
          <w:rFonts w:ascii="Times New Roman" w:hAnsi="Times New Roman" w:cs="Times New Roman"/>
          <w:b/>
          <w:bCs/>
          <w:sz w:val="24"/>
          <w:szCs w:val="24"/>
        </w:rPr>
        <w:t>Основы селекции и биотехнологии – 5 часов</w:t>
      </w:r>
    </w:p>
    <w:p w:rsidR="00173BA5" w:rsidRPr="001C10FE" w:rsidRDefault="00173BA5" w:rsidP="001C10FE">
      <w:pPr>
        <w:spacing w:line="240" w:lineRule="auto"/>
        <w:ind w:firstLine="1068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sz w:val="24"/>
          <w:szCs w:val="24"/>
        </w:rPr>
        <w:t>Задачи и методы селекции. Генетика как научная основа селекции организмов. Исходный материал для селекции. Учение Н.И.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селекции. Типы скрещиваний. Полиплоидия в селекции растений. Достижения современной селекции.</w:t>
      </w:r>
    </w:p>
    <w:p w:rsidR="00173BA5" w:rsidRPr="001C10FE" w:rsidRDefault="00173BA5" w:rsidP="001C10FE">
      <w:pPr>
        <w:spacing w:line="240" w:lineRule="auto"/>
        <w:ind w:firstLine="1068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sz w:val="24"/>
          <w:szCs w:val="24"/>
        </w:rPr>
        <w:t>Микроорганизмы, грибы, прокариоты как объект биотехнологии. Селекция микроорганизмов, ее значение для микробиологической промышленности. Микробиологическое производство пищевых продуктов, ферментов, лекарств и т.д. проблемы и перспективы биотехнологии. Этические аспекты развития некоторых исследований в биотехнологии (клонирование человека).</w:t>
      </w:r>
    </w:p>
    <w:p w:rsidR="00173BA5" w:rsidRPr="001C10FE" w:rsidRDefault="00173BA5" w:rsidP="001C10FE">
      <w:pPr>
        <w:spacing w:line="240" w:lineRule="auto"/>
        <w:ind w:firstLine="1068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sz w:val="24"/>
          <w:szCs w:val="24"/>
        </w:rPr>
        <w:t xml:space="preserve">Демонстрация  </w:t>
      </w:r>
      <w:r w:rsidRPr="001C10FE">
        <w:rPr>
          <w:rFonts w:ascii="Times New Roman" w:hAnsi="Times New Roman" w:cs="Times New Roman"/>
          <w:sz w:val="24"/>
          <w:szCs w:val="24"/>
        </w:rPr>
        <w:t>растений, гербарных экземпляров, муляжей, портретов известных селекционеров, таблиц, фотографий, схем, фрагментов видеофильмов и компьютерных программ, иллюстрирующих результаты селекционной работы, методы получения новых сортов растений и пород животных, функционирование микробиологического производства, продуктов микробиологического синтеза.</w:t>
      </w:r>
    </w:p>
    <w:p w:rsidR="00173BA5" w:rsidRPr="001C10FE" w:rsidRDefault="00173BA5" w:rsidP="001C10FE">
      <w:pPr>
        <w:spacing w:line="240" w:lineRule="auto"/>
        <w:ind w:firstLine="1068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 w:rsidRPr="001C10FE">
        <w:rPr>
          <w:rFonts w:ascii="Times New Roman" w:hAnsi="Times New Roman" w:cs="Times New Roman"/>
          <w:sz w:val="24"/>
          <w:szCs w:val="24"/>
        </w:rPr>
        <w:t xml:space="preserve"> Анализ и оценка этических аспектов развития некоторых исследований в биотехнологии.</w:t>
      </w:r>
    </w:p>
    <w:p w:rsidR="00173BA5" w:rsidRPr="001C10FE" w:rsidRDefault="00173BA5" w:rsidP="001C10F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0FE">
        <w:rPr>
          <w:rFonts w:ascii="Times New Roman" w:hAnsi="Times New Roman" w:cs="Times New Roman"/>
          <w:b/>
          <w:sz w:val="24"/>
          <w:szCs w:val="24"/>
        </w:rPr>
        <w:t>Раздел 4 . Основы экологии – 7 часов.</w:t>
      </w:r>
    </w:p>
    <w:p w:rsidR="00173BA5" w:rsidRPr="001C10FE" w:rsidRDefault="00173BA5" w:rsidP="001C10FE">
      <w:pPr>
        <w:spacing w:line="240" w:lineRule="auto"/>
        <w:ind w:left="180" w:firstLine="888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sz w:val="24"/>
          <w:szCs w:val="24"/>
        </w:rPr>
        <w:t xml:space="preserve">Экология как наука. Среды обитания. экологические факторы. Толерантность. Лимитирующие факторы. Закон минимума. Местообитание. Экологическая ниша. Экологическое взаимодействие. Нейтрализм. </w:t>
      </w:r>
      <w:proofErr w:type="spellStart"/>
      <w:r w:rsidRPr="001C10FE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  <w:r w:rsidRPr="001C10FE">
        <w:rPr>
          <w:rFonts w:ascii="Times New Roman" w:hAnsi="Times New Roman" w:cs="Times New Roman"/>
          <w:sz w:val="24"/>
          <w:szCs w:val="24"/>
        </w:rPr>
        <w:t xml:space="preserve">. Комменсализм. </w:t>
      </w:r>
      <w:proofErr w:type="spellStart"/>
      <w:r w:rsidRPr="001C10FE">
        <w:rPr>
          <w:rFonts w:ascii="Times New Roman" w:hAnsi="Times New Roman" w:cs="Times New Roman"/>
          <w:sz w:val="24"/>
          <w:szCs w:val="24"/>
        </w:rPr>
        <w:t>Протокооперация</w:t>
      </w:r>
      <w:proofErr w:type="spellEnd"/>
      <w:r w:rsidRPr="001C10FE">
        <w:rPr>
          <w:rFonts w:ascii="Times New Roman" w:hAnsi="Times New Roman" w:cs="Times New Roman"/>
          <w:sz w:val="24"/>
          <w:szCs w:val="24"/>
        </w:rPr>
        <w:t xml:space="preserve">. Мутуализм. Симбиоз. Хищничество. Паразитизм. Конкуренция. Конкурентные взаимодействия. Демографические показатели популяции: обилие. Плотность, рождаемость, смертность. Возрастная структура. Динамика популяции. Биоценоз. Экосистема. Биогеоценоз. Биосфера. Искусственные экосистемы. Агробиоценоз. Структура сообщества. Пищевая цепь. Пищевая сеть. Продуценты. </w:t>
      </w:r>
      <w:proofErr w:type="spellStart"/>
      <w:r w:rsidRPr="001C10FE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1C10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10FE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1C10FE">
        <w:rPr>
          <w:rFonts w:ascii="Times New Roman" w:hAnsi="Times New Roman" w:cs="Times New Roman"/>
          <w:sz w:val="24"/>
          <w:szCs w:val="24"/>
        </w:rPr>
        <w:t>. Детриты. Круговорот веществ в экосистеме. Биогенные элементы. Экологические пирамиды. Пирамида биомассы. Пирамида численности. Сукцессия. Общее дыхание сообщества. Природные ресурсы. Экологическое сознание.</w:t>
      </w:r>
    </w:p>
    <w:p w:rsidR="00173BA5" w:rsidRPr="001C10FE" w:rsidRDefault="00173BA5" w:rsidP="001C10F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sz w:val="24"/>
          <w:szCs w:val="24"/>
        </w:rPr>
        <w:t>Демонстрация</w:t>
      </w:r>
      <w:r w:rsidRPr="001C10FE">
        <w:rPr>
          <w:rFonts w:ascii="Times New Roman" w:hAnsi="Times New Roman" w:cs="Times New Roman"/>
          <w:sz w:val="24"/>
          <w:szCs w:val="24"/>
        </w:rPr>
        <w:t xml:space="preserve"> таблиц, фотографий, схем, фрагментов видеофильмов и компьютерных программ, иллюстрирующих среды обитания, экологические факторы, типы экологических взаимодействий, характеристики популяций и сообществ, экологические сукцессии.</w:t>
      </w:r>
    </w:p>
    <w:p w:rsidR="00173BA5" w:rsidRPr="001C10FE" w:rsidRDefault="00173BA5" w:rsidP="001C10FE">
      <w:pPr>
        <w:spacing w:line="240" w:lineRule="auto"/>
        <w:ind w:left="180" w:firstLine="888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работы.</w:t>
      </w:r>
      <w:r w:rsidRPr="001C10FE">
        <w:rPr>
          <w:rFonts w:ascii="Times New Roman" w:hAnsi="Times New Roman" w:cs="Times New Roman"/>
          <w:sz w:val="24"/>
          <w:szCs w:val="24"/>
        </w:rPr>
        <w:t xml:space="preserve"> Выявление антропогенных изменений в экосистемах своей местности, выявление абиотических и биотических компонентов экосистем сравнительная характеристика  экосистем и </w:t>
      </w:r>
      <w:proofErr w:type="spellStart"/>
      <w:r w:rsidRPr="001C10FE">
        <w:rPr>
          <w:rFonts w:ascii="Times New Roman" w:hAnsi="Times New Roman" w:cs="Times New Roman"/>
          <w:sz w:val="24"/>
          <w:szCs w:val="24"/>
        </w:rPr>
        <w:t>агросистем</w:t>
      </w:r>
      <w:proofErr w:type="spellEnd"/>
      <w:r w:rsidRPr="001C10FE">
        <w:rPr>
          <w:rFonts w:ascii="Times New Roman" w:hAnsi="Times New Roman" w:cs="Times New Roman"/>
          <w:sz w:val="24"/>
          <w:szCs w:val="24"/>
        </w:rPr>
        <w:t xml:space="preserve">  своей местности, составление схем переноса веществ и энергии в экосистемах, исследование изменений в экосистемах на биологических моделях, решение экологических задач.</w:t>
      </w:r>
    </w:p>
    <w:p w:rsidR="00173BA5" w:rsidRPr="001C10FE" w:rsidRDefault="00173BA5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FE">
        <w:rPr>
          <w:rFonts w:ascii="Times New Roman" w:eastAsia="Times New Roman" w:hAnsi="Times New Roman" w:cs="Times New Roman"/>
          <w:sz w:val="24"/>
          <w:szCs w:val="24"/>
        </w:rPr>
        <w:t xml:space="preserve">Экскурсия или виртуальная экскурсия на предприятия по разведению, производству и переработке рыбной продукции в Тюменской </w:t>
      </w:r>
      <w:proofErr w:type="gramStart"/>
      <w:r w:rsidRPr="001C10FE">
        <w:rPr>
          <w:rFonts w:ascii="Times New Roman" w:eastAsia="Times New Roman" w:hAnsi="Times New Roman" w:cs="Times New Roman"/>
          <w:sz w:val="24"/>
          <w:szCs w:val="24"/>
        </w:rPr>
        <w:t>области :</w:t>
      </w:r>
      <w:proofErr w:type="gramEnd"/>
      <w:r w:rsidRPr="001C10FE">
        <w:rPr>
          <w:rFonts w:ascii="Times New Roman" w:eastAsia="Times New Roman" w:hAnsi="Times New Roman" w:cs="Times New Roman"/>
          <w:sz w:val="24"/>
          <w:szCs w:val="24"/>
        </w:rPr>
        <w:t xml:space="preserve"> Тобольск, ООО «Кристалл», рыборазводный и </w:t>
      </w:r>
      <w:proofErr w:type="spellStart"/>
      <w:r w:rsidRPr="001C10FE">
        <w:rPr>
          <w:rFonts w:ascii="Times New Roman" w:eastAsia="Times New Roman" w:hAnsi="Times New Roman" w:cs="Times New Roman"/>
          <w:sz w:val="24"/>
          <w:szCs w:val="24"/>
        </w:rPr>
        <w:t>рыбоперерабатывающий</w:t>
      </w:r>
      <w:proofErr w:type="spellEnd"/>
      <w:r w:rsidRPr="001C10FE">
        <w:rPr>
          <w:rFonts w:ascii="Times New Roman" w:eastAsia="Times New Roman" w:hAnsi="Times New Roman" w:cs="Times New Roman"/>
          <w:sz w:val="24"/>
          <w:szCs w:val="24"/>
        </w:rPr>
        <w:t xml:space="preserve"> завод с размещением рыборазводных прудов.</w:t>
      </w:r>
    </w:p>
    <w:p w:rsidR="00173BA5" w:rsidRPr="001C10FE" w:rsidRDefault="00173BA5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FE">
        <w:rPr>
          <w:rFonts w:ascii="Times New Roman" w:eastAsia="Times New Roman" w:hAnsi="Times New Roman" w:cs="Times New Roman"/>
          <w:sz w:val="24"/>
          <w:szCs w:val="24"/>
        </w:rPr>
        <w:t>Снабженческо-сбытовой обслуживающий сельскохозяйственный производственный кооператив "</w:t>
      </w:r>
      <w:proofErr w:type="spellStart"/>
      <w:r w:rsidRPr="001C10FE">
        <w:rPr>
          <w:rFonts w:ascii="Times New Roman" w:eastAsia="Times New Roman" w:hAnsi="Times New Roman" w:cs="Times New Roman"/>
          <w:sz w:val="24"/>
          <w:szCs w:val="24"/>
        </w:rPr>
        <w:t>Абдраш</w:t>
      </w:r>
      <w:proofErr w:type="spellEnd"/>
      <w:r w:rsidRPr="001C10FE">
        <w:rPr>
          <w:rFonts w:ascii="Times New Roman" w:eastAsia="Times New Roman" w:hAnsi="Times New Roman" w:cs="Times New Roman"/>
          <w:sz w:val="24"/>
          <w:szCs w:val="24"/>
        </w:rPr>
        <w:t>"(вылов рыбы)</w:t>
      </w:r>
    </w:p>
    <w:p w:rsidR="00173BA5" w:rsidRPr="001C10FE" w:rsidRDefault="00173BA5" w:rsidP="001C10FE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3BA5" w:rsidRPr="001C10FE" w:rsidRDefault="00173BA5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FE">
        <w:rPr>
          <w:rFonts w:ascii="Times New Roman" w:eastAsia="Times New Roman" w:hAnsi="Times New Roman" w:cs="Times New Roman"/>
          <w:sz w:val="24"/>
          <w:szCs w:val="24"/>
        </w:rPr>
        <w:t xml:space="preserve">Экскурсия по местным природным объектам: Зарастание поля, </w:t>
      </w:r>
      <w:proofErr w:type="gramStart"/>
      <w:r w:rsidRPr="001C10FE">
        <w:rPr>
          <w:rFonts w:ascii="Times New Roman" w:eastAsia="Times New Roman" w:hAnsi="Times New Roman" w:cs="Times New Roman"/>
          <w:sz w:val="24"/>
          <w:szCs w:val="24"/>
        </w:rPr>
        <w:t>озера(</w:t>
      </w:r>
      <w:proofErr w:type="gramEnd"/>
      <w:r w:rsidRPr="001C10FE">
        <w:rPr>
          <w:rFonts w:ascii="Times New Roman" w:eastAsia="Times New Roman" w:hAnsi="Times New Roman" w:cs="Times New Roman"/>
          <w:sz w:val="24"/>
          <w:szCs w:val="24"/>
        </w:rPr>
        <w:t>в зависимости от местных условий)</w:t>
      </w:r>
    </w:p>
    <w:p w:rsidR="00173BA5" w:rsidRPr="001C10FE" w:rsidRDefault="00173BA5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BA5" w:rsidRPr="001C10FE" w:rsidRDefault="00173BA5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FE">
        <w:rPr>
          <w:rFonts w:ascii="Times New Roman" w:eastAsia="Times New Roman" w:hAnsi="Times New Roman" w:cs="Times New Roman"/>
          <w:sz w:val="24"/>
          <w:szCs w:val="24"/>
        </w:rPr>
        <w:t xml:space="preserve">Виртуальная экскурсия по заказникам Тюменской </w:t>
      </w:r>
      <w:proofErr w:type="gramStart"/>
      <w:r w:rsidRPr="001C10FE">
        <w:rPr>
          <w:rFonts w:ascii="Times New Roman" w:eastAsia="Times New Roman" w:hAnsi="Times New Roman" w:cs="Times New Roman"/>
          <w:sz w:val="24"/>
          <w:szCs w:val="24"/>
        </w:rPr>
        <w:t>области .</w:t>
      </w:r>
      <w:proofErr w:type="gramEnd"/>
    </w:p>
    <w:p w:rsidR="00173BA5" w:rsidRPr="001C10FE" w:rsidRDefault="00173BA5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BA5" w:rsidRPr="001C10FE" w:rsidRDefault="00173BA5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FE">
        <w:rPr>
          <w:rFonts w:ascii="Times New Roman" w:eastAsia="Times New Roman" w:hAnsi="Times New Roman" w:cs="Times New Roman"/>
          <w:sz w:val="24"/>
          <w:szCs w:val="24"/>
        </w:rPr>
        <w:t>Экскурсия  на предприятие по безотходному производству: Общество с ограниченной ответственностью "</w:t>
      </w:r>
      <w:proofErr w:type="spellStart"/>
      <w:r w:rsidRPr="001C10FE">
        <w:rPr>
          <w:rFonts w:ascii="Times New Roman" w:eastAsia="Times New Roman" w:hAnsi="Times New Roman" w:cs="Times New Roman"/>
          <w:sz w:val="24"/>
          <w:szCs w:val="24"/>
        </w:rPr>
        <w:t>Вагайское</w:t>
      </w:r>
      <w:proofErr w:type="spellEnd"/>
      <w:r w:rsidRPr="001C10FE">
        <w:rPr>
          <w:rFonts w:ascii="Times New Roman" w:eastAsia="Times New Roman" w:hAnsi="Times New Roman" w:cs="Times New Roman"/>
          <w:sz w:val="24"/>
          <w:szCs w:val="24"/>
        </w:rPr>
        <w:t xml:space="preserve"> деревообрабатывающее предприятие"</w:t>
      </w:r>
    </w:p>
    <w:p w:rsidR="00173BA5" w:rsidRPr="001C10FE" w:rsidRDefault="00173BA5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FE">
        <w:rPr>
          <w:rFonts w:ascii="Times New Roman" w:eastAsia="Times New Roman" w:hAnsi="Times New Roman" w:cs="Times New Roman"/>
          <w:sz w:val="24"/>
          <w:szCs w:val="24"/>
        </w:rPr>
        <w:t>Или  Виртуальная экскурсия</w:t>
      </w:r>
    </w:p>
    <w:p w:rsidR="00173BA5" w:rsidRPr="001C10FE" w:rsidRDefault="00173BA5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FE">
        <w:rPr>
          <w:rFonts w:ascii="Times New Roman" w:eastAsia="Times New Roman" w:hAnsi="Times New Roman" w:cs="Times New Roman"/>
          <w:sz w:val="24"/>
          <w:szCs w:val="24"/>
        </w:rPr>
        <w:t>ООО Лизинговая компания «Диамант групп-Тюмень». завод по сортировке и переработке мусора.</w:t>
      </w:r>
    </w:p>
    <w:p w:rsidR="00173BA5" w:rsidRPr="001C10FE" w:rsidRDefault="00173BA5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FE">
        <w:rPr>
          <w:rFonts w:ascii="Times New Roman" w:eastAsia="Times New Roman" w:hAnsi="Times New Roman" w:cs="Times New Roman"/>
          <w:sz w:val="24"/>
          <w:szCs w:val="24"/>
        </w:rPr>
        <w:t>ООО «Экологический альянс» на территории Тюменской области, утилизация твёрдых бытовых отходов на территории Тюменской области.</w:t>
      </w:r>
    </w:p>
    <w:p w:rsidR="00173BA5" w:rsidRPr="001C10FE" w:rsidRDefault="00173BA5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10FE">
        <w:rPr>
          <w:rFonts w:ascii="Times New Roman" w:eastAsia="Times New Roman" w:hAnsi="Times New Roman" w:cs="Times New Roman"/>
          <w:sz w:val="24"/>
          <w:szCs w:val="24"/>
        </w:rPr>
        <w:t>Нижнетавдинский</w:t>
      </w:r>
      <w:proofErr w:type="spellEnd"/>
      <w:r w:rsidRPr="001C10FE">
        <w:rPr>
          <w:rFonts w:ascii="Times New Roman" w:eastAsia="Times New Roman" w:hAnsi="Times New Roman" w:cs="Times New Roman"/>
          <w:sz w:val="24"/>
          <w:szCs w:val="24"/>
        </w:rPr>
        <w:t xml:space="preserve"> район, ООО «</w:t>
      </w:r>
      <w:proofErr w:type="spellStart"/>
      <w:r w:rsidRPr="001C10FE">
        <w:rPr>
          <w:rFonts w:ascii="Times New Roman" w:eastAsia="Times New Roman" w:hAnsi="Times New Roman" w:cs="Times New Roman"/>
          <w:sz w:val="24"/>
          <w:szCs w:val="24"/>
        </w:rPr>
        <w:t>Экодром</w:t>
      </w:r>
      <w:proofErr w:type="spellEnd"/>
      <w:r w:rsidRPr="001C10FE">
        <w:rPr>
          <w:rFonts w:ascii="Times New Roman" w:eastAsia="Times New Roman" w:hAnsi="Times New Roman" w:cs="Times New Roman"/>
          <w:sz w:val="24"/>
          <w:szCs w:val="24"/>
        </w:rPr>
        <w:t>», завод по переработке строительных отходов.</w:t>
      </w:r>
    </w:p>
    <w:p w:rsidR="001C10FE" w:rsidRPr="001C10FE" w:rsidRDefault="001C10FE" w:rsidP="001C1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A5" w:rsidRPr="001C10FE" w:rsidRDefault="00173BA5" w:rsidP="001C10F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0FE">
        <w:rPr>
          <w:rFonts w:ascii="Times New Roman" w:hAnsi="Times New Roman" w:cs="Times New Roman"/>
          <w:b/>
          <w:sz w:val="24"/>
          <w:szCs w:val="24"/>
        </w:rPr>
        <w:t xml:space="preserve">Раздел 5 . </w:t>
      </w:r>
      <w:r w:rsidR="001C10FE">
        <w:rPr>
          <w:rFonts w:ascii="Times New Roman" w:hAnsi="Times New Roman" w:cs="Times New Roman"/>
          <w:b/>
          <w:bCs/>
          <w:sz w:val="24"/>
          <w:szCs w:val="24"/>
        </w:rPr>
        <w:t>Эволюция биосферы и человек – 1 час</w:t>
      </w:r>
      <w:r w:rsidRPr="001C10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3BA5" w:rsidRPr="001C10FE" w:rsidRDefault="00173BA5" w:rsidP="001C10FE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C10FE">
        <w:rPr>
          <w:rFonts w:ascii="Times New Roman" w:hAnsi="Times New Roman" w:cs="Times New Roman"/>
          <w:bCs/>
          <w:sz w:val="24"/>
          <w:szCs w:val="24"/>
        </w:rPr>
        <w:t>Биосфера, ее возникновение и основные этапы эволюции. Функции живого вещества. Взгляды, гипотезы и теории о происхождении жизни. Органический мир как результат эволюции. Краткая история развития органического мира. основные направления эволюции различных групп растений и животных.</w:t>
      </w:r>
    </w:p>
    <w:p w:rsidR="00173BA5" w:rsidRPr="001C10FE" w:rsidRDefault="00173BA5" w:rsidP="001C10FE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C10FE">
        <w:rPr>
          <w:rFonts w:ascii="Times New Roman" w:hAnsi="Times New Roman" w:cs="Times New Roman"/>
          <w:bCs/>
          <w:sz w:val="24"/>
          <w:szCs w:val="24"/>
        </w:rPr>
        <w:t xml:space="preserve">Учение В.И.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1C10FE">
        <w:rPr>
          <w:rFonts w:ascii="Times New Roman" w:hAnsi="Times New Roman" w:cs="Times New Roman"/>
          <w:bCs/>
          <w:sz w:val="24"/>
          <w:szCs w:val="24"/>
        </w:rPr>
        <w:t>Ноосферное</w:t>
      </w:r>
      <w:proofErr w:type="spellEnd"/>
      <w:r w:rsidRPr="001C10FE">
        <w:rPr>
          <w:rFonts w:ascii="Times New Roman" w:hAnsi="Times New Roman" w:cs="Times New Roman"/>
          <w:bCs/>
          <w:sz w:val="24"/>
          <w:szCs w:val="24"/>
        </w:rPr>
        <w:t xml:space="preserve"> мышление. Международные и национальные проекты оздоровления природной среды.</w:t>
      </w:r>
    </w:p>
    <w:p w:rsidR="00173BA5" w:rsidRPr="001C10FE" w:rsidRDefault="00173BA5" w:rsidP="001C10FE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C10FE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 w:rsidRPr="001C10FE">
        <w:rPr>
          <w:rFonts w:ascii="Times New Roman" w:hAnsi="Times New Roman" w:cs="Times New Roman"/>
          <w:bCs/>
          <w:sz w:val="24"/>
          <w:szCs w:val="24"/>
        </w:rPr>
        <w:t>окаменелостей, отпечатков растений и животных в древних породах; репродукций картин, отражающих флору и фауну различных эр и периодов;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природу.</w:t>
      </w:r>
    </w:p>
    <w:p w:rsidR="00173BA5" w:rsidRPr="001C10FE" w:rsidRDefault="00173BA5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FE">
        <w:rPr>
          <w:rFonts w:ascii="Times New Roman" w:eastAsia="Times New Roman" w:hAnsi="Times New Roman" w:cs="Times New Roman"/>
          <w:sz w:val="24"/>
          <w:szCs w:val="24"/>
        </w:rPr>
        <w:t xml:space="preserve">Экскурсия на предприятия </w:t>
      </w:r>
      <w:proofErr w:type="spellStart"/>
      <w:r w:rsidRPr="001C10FE"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 w:rsidRPr="001C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10FE">
        <w:rPr>
          <w:rFonts w:ascii="Times New Roman" w:eastAsia="Times New Roman" w:hAnsi="Times New Roman" w:cs="Times New Roman"/>
          <w:sz w:val="24"/>
          <w:szCs w:val="24"/>
        </w:rPr>
        <w:t>района  по</w:t>
      </w:r>
      <w:proofErr w:type="gramEnd"/>
      <w:r w:rsidRPr="001C10FE">
        <w:rPr>
          <w:rFonts w:ascii="Times New Roman" w:eastAsia="Times New Roman" w:hAnsi="Times New Roman" w:cs="Times New Roman"/>
          <w:sz w:val="24"/>
          <w:szCs w:val="24"/>
        </w:rPr>
        <w:t xml:space="preserve"> добыче нефти, переработке древесины (Общество с ограниченной ответственностью "</w:t>
      </w:r>
      <w:proofErr w:type="spellStart"/>
      <w:r w:rsidRPr="001C10FE">
        <w:rPr>
          <w:rFonts w:ascii="Times New Roman" w:eastAsia="Times New Roman" w:hAnsi="Times New Roman" w:cs="Times New Roman"/>
          <w:sz w:val="24"/>
          <w:szCs w:val="24"/>
        </w:rPr>
        <w:t>Вагайское</w:t>
      </w:r>
      <w:proofErr w:type="spellEnd"/>
      <w:r w:rsidRPr="001C10FE">
        <w:rPr>
          <w:rFonts w:ascii="Times New Roman" w:eastAsia="Times New Roman" w:hAnsi="Times New Roman" w:cs="Times New Roman"/>
          <w:sz w:val="24"/>
          <w:szCs w:val="24"/>
        </w:rPr>
        <w:t xml:space="preserve"> деревообрабатывающее предприятие"</w:t>
      </w:r>
    </w:p>
    <w:p w:rsidR="001B3C55" w:rsidRPr="001C10FE" w:rsidRDefault="001B3C55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BA5" w:rsidRPr="001C10FE" w:rsidRDefault="00173BA5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FE">
        <w:rPr>
          <w:rFonts w:ascii="Times New Roman" w:eastAsia="Times New Roman" w:hAnsi="Times New Roman" w:cs="Times New Roman"/>
          <w:sz w:val="24"/>
          <w:szCs w:val="24"/>
        </w:rPr>
        <w:t xml:space="preserve">Нефтеперерабатывающая станция "Вагай" </w:t>
      </w:r>
      <w:proofErr w:type="spellStart"/>
      <w:r w:rsidRPr="001C10FE">
        <w:rPr>
          <w:rFonts w:ascii="Times New Roman" w:eastAsia="Times New Roman" w:hAnsi="Times New Roman" w:cs="Times New Roman"/>
          <w:sz w:val="24"/>
          <w:szCs w:val="24"/>
        </w:rPr>
        <w:t>Ишимского</w:t>
      </w:r>
      <w:proofErr w:type="spellEnd"/>
      <w:r w:rsidRPr="001C10FE">
        <w:rPr>
          <w:rFonts w:ascii="Times New Roman" w:eastAsia="Times New Roman" w:hAnsi="Times New Roman" w:cs="Times New Roman"/>
          <w:sz w:val="24"/>
          <w:szCs w:val="24"/>
        </w:rPr>
        <w:t xml:space="preserve"> Управления магистральных нефтепроводов акционерного общества "</w:t>
      </w:r>
      <w:proofErr w:type="spellStart"/>
      <w:r w:rsidRPr="001C10FE">
        <w:rPr>
          <w:rFonts w:ascii="Times New Roman" w:eastAsia="Times New Roman" w:hAnsi="Times New Roman" w:cs="Times New Roman"/>
          <w:sz w:val="24"/>
          <w:szCs w:val="24"/>
        </w:rPr>
        <w:t>Транснефть</w:t>
      </w:r>
      <w:proofErr w:type="spellEnd"/>
      <w:r w:rsidRPr="001C10FE">
        <w:rPr>
          <w:rFonts w:ascii="Times New Roman" w:eastAsia="Times New Roman" w:hAnsi="Times New Roman" w:cs="Times New Roman"/>
          <w:sz w:val="24"/>
          <w:szCs w:val="24"/>
        </w:rPr>
        <w:t>-Сибирь"</w:t>
      </w:r>
    </w:p>
    <w:p w:rsidR="00173BA5" w:rsidRPr="001C10FE" w:rsidRDefault="00173BA5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FE">
        <w:rPr>
          <w:rFonts w:ascii="Times New Roman" w:eastAsia="Times New Roman" w:hAnsi="Times New Roman" w:cs="Times New Roman"/>
          <w:sz w:val="24"/>
          <w:szCs w:val="24"/>
        </w:rPr>
        <w:t>ООО "Бобровское нефтегазодобывающее предприятие"(</w:t>
      </w:r>
      <w:proofErr w:type="spellStart"/>
      <w:r w:rsidRPr="001C10FE">
        <w:rPr>
          <w:rFonts w:ascii="Times New Roman" w:eastAsia="Times New Roman" w:hAnsi="Times New Roman" w:cs="Times New Roman"/>
          <w:sz w:val="24"/>
          <w:szCs w:val="24"/>
        </w:rPr>
        <w:t>Первовагайское</w:t>
      </w:r>
      <w:proofErr w:type="spellEnd"/>
      <w:r w:rsidRPr="001C10FE">
        <w:rPr>
          <w:rFonts w:ascii="Times New Roman" w:eastAsia="Times New Roman" w:hAnsi="Times New Roman" w:cs="Times New Roman"/>
          <w:sz w:val="24"/>
          <w:szCs w:val="24"/>
        </w:rPr>
        <w:t xml:space="preserve"> поселение)</w:t>
      </w:r>
    </w:p>
    <w:p w:rsidR="00593E43" w:rsidRDefault="00173BA5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0FE">
        <w:rPr>
          <w:rFonts w:ascii="Times New Roman" w:eastAsia="Times New Roman" w:hAnsi="Times New Roman" w:cs="Times New Roman"/>
          <w:sz w:val="24"/>
          <w:szCs w:val="24"/>
        </w:rPr>
        <w:t>Экскурсия по изучению воздействия экологических факторов на человека: Государственное бюджетное учреждение здравоохранения Тюменской области "Областная больница № 9" (с. Вагай)</w:t>
      </w:r>
    </w:p>
    <w:p w:rsidR="001C10FE" w:rsidRDefault="001C10FE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0FE" w:rsidRDefault="001C10FE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0FE" w:rsidRDefault="001C10FE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0FE" w:rsidRDefault="001C10FE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0FE" w:rsidRDefault="001C10FE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0FE" w:rsidRDefault="001C10FE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0FE" w:rsidRDefault="001C10FE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0FE" w:rsidRDefault="001C10FE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0FE" w:rsidRDefault="001C10FE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0FE" w:rsidRDefault="001C10FE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0FE" w:rsidRDefault="001C10FE" w:rsidP="001C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0FE" w:rsidRDefault="001C10FE" w:rsidP="001C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0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тематический план</w:t>
      </w:r>
    </w:p>
    <w:p w:rsidR="001C10FE" w:rsidRPr="001C10FE" w:rsidRDefault="001C10FE" w:rsidP="001C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2740"/>
        <w:gridCol w:w="1260"/>
        <w:gridCol w:w="3297"/>
        <w:gridCol w:w="2835"/>
        <w:gridCol w:w="1740"/>
        <w:gridCol w:w="15"/>
        <w:gridCol w:w="15"/>
        <w:gridCol w:w="15"/>
        <w:gridCol w:w="1470"/>
        <w:gridCol w:w="15"/>
        <w:gridCol w:w="15"/>
        <w:gridCol w:w="15"/>
        <w:gridCol w:w="1368"/>
      </w:tblGrid>
      <w:tr w:rsidR="00C22DFD" w:rsidRPr="001C10FE" w:rsidTr="002D0575">
        <w:trPr>
          <w:trHeight w:val="810"/>
          <w:tblHeader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Использование ТСО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Актуальная тематика для региона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мониторинг,</w:t>
            </w:r>
          </w:p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интегрируемые предметы</w:t>
            </w:r>
          </w:p>
        </w:tc>
        <w:tc>
          <w:tcPr>
            <w:tcW w:w="292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C22DFD" w:rsidRPr="001C10FE" w:rsidTr="00C22DFD">
        <w:trPr>
          <w:trHeight w:val="795"/>
          <w:tblHeader/>
        </w:trPr>
        <w:tc>
          <w:tcPr>
            <w:tcW w:w="5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C22DFD" w:rsidRPr="001C10FE" w:rsidTr="00C22DFD">
        <w:trPr>
          <w:trHeight w:hRule="exact" w:val="473"/>
        </w:trPr>
        <w:tc>
          <w:tcPr>
            <w:tcW w:w="12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b/>
                <w:sz w:val="24"/>
                <w:szCs w:val="24"/>
              </w:rPr>
              <w:t>Тема: «Основы учения об эволюции органического мира» (14 часов)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173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эволюции живой природы.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Понятие об эволюции, система органической природы К.Линнея, эволюционная теория Ж.Б.Ламарка, вклад в теорию эволюции Ж.Кювье и К.Бэра.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162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Ч.Дарвин и основные положения его теории.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История создания и основные положения теории Ч.Дарвина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FC56A5">
        <w:trPr>
          <w:trHeight w:hRule="exact" w:val="111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Вид и его критерии.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«вид», его критерии.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«Изучение морфологического критерия вида»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148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Популяции. 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Понятие популяции и её роль в эволюционном процессе, взаимоотношения организмов в популяциях.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121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её формы.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Причины борьбы за существование. Межвидовая, внутривидовая и борьба с неблагоприятными условиями.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1197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отбор, стабилизирующий, движущий и </w:t>
            </w:r>
            <w:proofErr w:type="spellStart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дизруптивный</w:t>
            </w:r>
            <w:proofErr w:type="spellEnd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, полиморфизм, творческая роль естественного отбора.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FC56A5">
        <w:trPr>
          <w:trHeight w:hRule="exact" w:val="93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Изолирующие механизмы.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 изоляция, изолирующие механизмы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устный фронтальный </w:t>
            </w:r>
            <w:proofErr w:type="spellStart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оптос</w:t>
            </w:r>
            <w:proofErr w:type="spellEnd"/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FC56A5">
        <w:trPr>
          <w:trHeight w:hRule="exact" w:val="126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Стадии видообразования, аллопатрическое и </w:t>
            </w:r>
            <w:proofErr w:type="spellStart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симпатрическое</w:t>
            </w:r>
            <w:proofErr w:type="spellEnd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 видообразование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Тобольск, Биостанция РАН РФ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95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Макроэволюция и её доказательства.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Макроэволюция, переходные формы, филогенетические ряды.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95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Система растений и животных- отображение эволюции.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2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161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 органического мира. л.р. «Выявление идиоадаптаций у организмов»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Параллелизм, конвергенция, дивергенция, ароморфоз, идиоадаптация, дегенерация, биологический прогресс и биологический регресс.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лесхоз,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Полуяновский</w:t>
            </w:r>
            <w:proofErr w:type="spellEnd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1C10FE">
        <w:trPr>
          <w:trHeight w:hRule="exact" w:val="150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 происхождении жизни на </w:t>
            </w:r>
            <w:proofErr w:type="spellStart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Земле.Современные</w:t>
            </w:r>
            <w:proofErr w:type="spellEnd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происхождении жизни.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жизни: биогенез, абиогенез, панспермия, религиозные. Начальные этапы эволюции жизни.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поисковая беседа, сообщения учащихся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143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Развитие органического мира в архейскую, протерозойскую, палеозойскую, мезозойскую и кайнозойскую эры.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95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Зачет №1 «Основы учения об эволюции»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Повторение и обобще</w:t>
            </w:r>
            <w:r w:rsidRPr="001C10F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знаний о теории эволюции.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Письменный тематический тест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351"/>
        </w:trPr>
        <w:tc>
          <w:tcPr>
            <w:tcW w:w="12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b/>
                <w:sz w:val="24"/>
                <w:szCs w:val="24"/>
              </w:rPr>
              <w:t>Тема: Основы селекции и биотехнологии (5 часов).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196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Предмет и основные методы селекции и биотехнологии.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Предмет и задачи селекции, методы селекции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поисковая беседа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cantSplit/>
          <w:trHeight w:hRule="exact" w:val="159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Селекция растений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селекции растений, методы и приёмы, успехи современной селекции в растениеводстве.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компьютерные тесты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134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Селекция животных.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селекции животных, методы и приёмы, успехи современной селекции в животноводстве.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143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(18)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Биотехнология.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н.н.м.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селекции микроорганизмов,  успехи современной биотехнологии.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125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Зачет №2 «Основы селекции и биотехнологии»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основные понятия селекции, методы и приёмы селекции различных групп организмов.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Письменный тематический тест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363"/>
        </w:trPr>
        <w:tc>
          <w:tcPr>
            <w:tcW w:w="12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Антропогенез (5 часов).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107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Антропогенез. Положение человека в системе животного мира.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Систематика человека. Доказательства животного происхождения человека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поисковая беседа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137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(22-23)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Основные стадии антропогенеза и его движущие силы.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Парапитеки, дриопитеки, питекантропы, неандертальцы, кроманьонцы, биологические и социальные движущие силы антропогенеза.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95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Расы человека.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Расовые отличия, критика расовой теории и социального дарвинизма.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тематический тест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1C10FE">
        <w:trPr>
          <w:trHeight w:hRule="exact" w:val="141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Зачет №3 «Антропогенез»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Учащиеся должны уметь объяснить особенно</w:t>
            </w:r>
            <w:r w:rsidRPr="001C10F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антропогенеза человека, как исторического процесса эволюционных изменений.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Письменный тематический тест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478"/>
        </w:trPr>
        <w:tc>
          <w:tcPr>
            <w:tcW w:w="12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экологии (7 часов)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125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(26)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 и ее факторы.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Эколдогия</w:t>
            </w:r>
            <w:proofErr w:type="spellEnd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, среда обитания, экологические </w:t>
            </w:r>
            <w:proofErr w:type="spellStart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факторы,толерантность</w:t>
            </w:r>
            <w:proofErr w:type="spellEnd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организмов,лимитирующие</w:t>
            </w:r>
            <w:proofErr w:type="spellEnd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закон минимума.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1C10FE">
        <w:trPr>
          <w:trHeight w:hRule="exact" w:val="150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Основные типы экологических взаимодействий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взаимодействие, нейтрализм, </w:t>
            </w:r>
            <w:proofErr w:type="spellStart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  <w:proofErr w:type="spellEnd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, комменсализм, </w:t>
            </w:r>
            <w:proofErr w:type="spellStart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протокооперация</w:t>
            </w:r>
            <w:proofErr w:type="spellEnd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мутализм</w:t>
            </w:r>
            <w:proofErr w:type="spellEnd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, симбиоз, хищничество, паразитизм, конкуренция.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125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(28)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Конкурентные взаимодействия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И.н.м.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Внутривидовая конкуренция, межвидовая конкуренция.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125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(29)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характеристики популяций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Демографические характеристики: обилие, плотность, рождаемость, смертность, возрастная структура.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1C10FE">
        <w:trPr>
          <w:trHeight w:hRule="exact" w:val="383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сообщества. Структура сообщества.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Биоценозы, экосистема, биогеоценоз, биосфера, </w:t>
            </w:r>
            <w:proofErr w:type="spellStart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агробиоценоз.Видовая</w:t>
            </w:r>
            <w:proofErr w:type="spellEnd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структура, морфологическая, трофическая.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Тобольск, ООО «Кристалл», рыборазводный и </w:t>
            </w:r>
            <w:proofErr w:type="spellStart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рыбоперерабатывающий</w:t>
            </w:r>
            <w:proofErr w:type="spellEnd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с размещением рыборазводных прудов.</w:t>
            </w:r>
          </w:p>
          <w:p w:rsidR="00C22DFD" w:rsidRPr="001C10FE" w:rsidRDefault="00C22DFD" w:rsidP="001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Снабженческо-сбытовой обслуживающий сельскохозяйственный производственный кооператив "</w:t>
            </w:r>
            <w:proofErr w:type="spellStart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Абдраш</w:t>
            </w:r>
            <w:proofErr w:type="spellEnd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"(вылов рыбы)</w:t>
            </w: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196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(31)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Пищевые цепи. Экологические пирамиды.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Детрит, пастбищная пищевая цепь, </w:t>
            </w:r>
            <w:proofErr w:type="spellStart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детритная</w:t>
            </w:r>
            <w:proofErr w:type="spellEnd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 пищевая цепь, круговорот веществ, биогенные </w:t>
            </w:r>
            <w:proofErr w:type="spellStart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элементы.Экологическая</w:t>
            </w:r>
            <w:proofErr w:type="spellEnd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 пирамида: биомассы, численности.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209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Сукцессия, типы сукцессий и их причины. Приёмы рационального </w:t>
            </w:r>
            <w:proofErr w:type="spellStart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природопользования.Искусственные</w:t>
            </w:r>
            <w:proofErr w:type="spellEnd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сообщества, их отличия от естественных, аквариум как модель экосистемы.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Зарастание поля, озера (в зависимости от местных условий)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C22DFD">
        <w:trPr>
          <w:trHeight w:hRule="exact" w:val="537"/>
        </w:trPr>
        <w:tc>
          <w:tcPr>
            <w:tcW w:w="139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1C10FE" w:rsidP="001C10FE">
            <w:pPr>
              <w:spacing w:before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биосферы и человек.(1 час</w:t>
            </w:r>
            <w:r w:rsidR="00C22DFD" w:rsidRPr="001C10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DFD" w:rsidRPr="001C10FE" w:rsidTr="001C10FE">
        <w:trPr>
          <w:trHeight w:hRule="exact" w:val="689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Биосфера, её границы, понятие живого вещества и биомассы. Геохимические функции живого вещества в биосфере. Биологический круговорот, как необходимое условия существования и функционирования биосферы.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proofErr w:type="spellStart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ограниченной ответственностью "</w:t>
            </w:r>
            <w:proofErr w:type="spellStart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Вагайское</w:t>
            </w:r>
            <w:proofErr w:type="spellEnd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деревообрабатывающее предприятие"</w:t>
            </w:r>
          </w:p>
          <w:p w:rsidR="00C22DFD" w:rsidRPr="001C10FE" w:rsidRDefault="00C22DFD" w:rsidP="001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Нефтеперерабатывающая станция "Вагай" </w:t>
            </w:r>
            <w:proofErr w:type="spellStart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Ишимского</w:t>
            </w:r>
            <w:proofErr w:type="spellEnd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магистральных нефтепроводов акционерного общества "</w:t>
            </w:r>
            <w:proofErr w:type="spellStart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-Сибирь"</w:t>
            </w:r>
          </w:p>
          <w:p w:rsidR="00C22DFD" w:rsidRPr="001C10FE" w:rsidRDefault="00C22DFD" w:rsidP="001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"Бобровское нефтегазодобывающее предприятие"(</w:t>
            </w:r>
            <w:proofErr w:type="spellStart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Первовагайское</w:t>
            </w:r>
            <w:proofErr w:type="spellEnd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поселение)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Тюменской области "Областная больница № 9" (с. Вагай)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– Общая характеристика регионов мира.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–Глобальные проблемы человечества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FD" w:rsidRPr="001C10FE" w:rsidTr="001C10FE">
        <w:trPr>
          <w:trHeight w:hRule="exact" w:val="4907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, ноосфера. Охрана природы, типы загрязнения окружающей среды. Приёмы рационального природопользования.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FD" w:rsidRPr="001C10FE" w:rsidRDefault="00C22DFD" w:rsidP="001C10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Таблицы, ИКТ</w:t>
            </w:r>
          </w:p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Вагайское</w:t>
            </w:r>
            <w:proofErr w:type="spellEnd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деревообрабатывающее предприятие</w:t>
            </w:r>
          </w:p>
        </w:tc>
        <w:tc>
          <w:tcPr>
            <w:tcW w:w="1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диктант, устный фронтальный опрос</w:t>
            </w:r>
          </w:p>
          <w:p w:rsidR="00C22DFD" w:rsidRPr="001C10FE" w:rsidRDefault="00C22DFD" w:rsidP="001C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–Глобальные проблемы </w:t>
            </w:r>
            <w:proofErr w:type="spellStart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</w:t>
            </w:r>
            <w:proofErr w:type="spellEnd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2DFD" w:rsidRPr="001C10FE" w:rsidRDefault="00C22DFD" w:rsidP="001C10FE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>тва.география</w:t>
            </w:r>
            <w:proofErr w:type="spellEnd"/>
            <w:r w:rsidRPr="001C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условия и ресурсы отдельных территорий мира.</w:t>
            </w:r>
          </w:p>
        </w:tc>
        <w:tc>
          <w:tcPr>
            <w:tcW w:w="288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DFD" w:rsidRPr="001C10FE" w:rsidRDefault="00C22DFD" w:rsidP="001C10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BA5" w:rsidRPr="001C10FE" w:rsidRDefault="00173BA5" w:rsidP="001C10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1E31" w:rsidRPr="001C10FE" w:rsidRDefault="00EA1E31" w:rsidP="001C10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A1E31" w:rsidRPr="001C10FE" w:rsidSect="00FE1A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BE3E94"/>
    <w:lvl w:ilvl="0">
      <w:numFmt w:val="bullet"/>
      <w:lvlText w:val="*"/>
      <w:lvlJc w:val="left"/>
    </w:lvl>
  </w:abstractNum>
  <w:abstractNum w:abstractNumId="1" w15:restartNumberingAfterBreak="0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D6877"/>
    <w:multiLevelType w:val="hybridMultilevel"/>
    <w:tmpl w:val="DCC0591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BB6960"/>
    <w:multiLevelType w:val="hybridMultilevel"/>
    <w:tmpl w:val="7E7E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F0710"/>
    <w:multiLevelType w:val="hybridMultilevel"/>
    <w:tmpl w:val="2DE897A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8135C10"/>
    <w:multiLevelType w:val="hybridMultilevel"/>
    <w:tmpl w:val="8702CD2E"/>
    <w:lvl w:ilvl="0" w:tplc="77E05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150B9"/>
    <w:multiLevelType w:val="hybridMultilevel"/>
    <w:tmpl w:val="AC04927A"/>
    <w:lvl w:ilvl="0" w:tplc="CDF4AF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3BA5"/>
    <w:rsid w:val="00173BA5"/>
    <w:rsid w:val="00191548"/>
    <w:rsid w:val="001B3C55"/>
    <w:rsid w:val="001B3E0B"/>
    <w:rsid w:val="001C10FE"/>
    <w:rsid w:val="00226C8D"/>
    <w:rsid w:val="004D0C05"/>
    <w:rsid w:val="00593E43"/>
    <w:rsid w:val="005D2E53"/>
    <w:rsid w:val="005D5213"/>
    <w:rsid w:val="009D253E"/>
    <w:rsid w:val="00C22DFD"/>
    <w:rsid w:val="00C56315"/>
    <w:rsid w:val="00D25F40"/>
    <w:rsid w:val="00EA1E31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88F84-300E-4104-B73E-8FA21F98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73B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C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Учитель</cp:lastModifiedBy>
  <cp:revision>9</cp:revision>
  <cp:lastPrinted>2019-09-19T03:57:00Z</cp:lastPrinted>
  <dcterms:created xsi:type="dcterms:W3CDTF">2017-08-22T10:58:00Z</dcterms:created>
  <dcterms:modified xsi:type="dcterms:W3CDTF">2019-10-16T12:44:00Z</dcterms:modified>
</cp:coreProperties>
</file>