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1C" w:rsidRPr="007701D8" w:rsidRDefault="00D5601C" w:rsidP="00D560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0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предмету</w:t>
      </w:r>
      <w:r w:rsidRPr="00770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Математика» 1 </w:t>
      </w:r>
      <w:r w:rsidRPr="007701D8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D5601C" w:rsidRPr="007701D8" w:rsidRDefault="00D5601C" w:rsidP="00D56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601C" w:rsidRPr="00923333" w:rsidRDefault="00D5601C" w:rsidP="00D5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333">
        <w:rPr>
          <w:rFonts w:ascii="Times New Roman" w:eastAsia="Times New Roman" w:hAnsi="Times New Roman" w:cs="Times New Roman"/>
          <w:sz w:val="24"/>
          <w:szCs w:val="24"/>
        </w:rPr>
        <w:t>Нормативные документы:</w:t>
      </w:r>
    </w:p>
    <w:p w:rsidR="00D5601C" w:rsidRPr="00923333" w:rsidRDefault="00D5601C" w:rsidP="00D5601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333">
        <w:rPr>
          <w:rFonts w:ascii="Times New Roman" w:eastAsia="Times New Roman" w:hAnsi="Times New Roman" w:cs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26.07.2019);;</w:t>
      </w:r>
    </w:p>
    <w:p w:rsidR="00D5601C" w:rsidRPr="00923333" w:rsidRDefault="00D5601C" w:rsidP="00D5601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333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(утверждён </w:t>
      </w:r>
      <w:hyperlink r:id="rId5" w:history="1">
        <w:r w:rsidRPr="00923333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приказом Министерства </w:t>
        </w:r>
        <w:proofErr w:type="gramStart"/>
        <w:r w:rsidRPr="00923333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образовани</w:t>
        </w:r>
      </w:hyperlink>
      <w:r w:rsidRPr="00923333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923333">
        <w:rPr>
          <w:rFonts w:ascii="Times New Roman" w:eastAsia="Times New Roman" w:hAnsi="Times New Roman" w:cs="Times New Roman"/>
          <w:sz w:val="24"/>
          <w:szCs w:val="24"/>
        </w:rPr>
        <w:t xml:space="preserve"> и науки РФ от 06.10.2009 г. пр. №373</w:t>
      </w:r>
      <w:r w:rsidRPr="00923333">
        <w:rPr>
          <w:rFonts w:ascii="Times New Roman" w:eastAsia="Times New Roman" w:hAnsi="Times New Roman" w:cs="Times New Roman"/>
        </w:rPr>
        <w:t xml:space="preserve"> (с изменениями на 31. 12. 2015</w:t>
      </w:r>
      <w:r w:rsidRPr="0092333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5601C" w:rsidRPr="002408EE" w:rsidRDefault="00D5601C" w:rsidP="00D5601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333"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Муниципального автономного общеобразовательного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Зареченская </w:t>
      </w:r>
      <w:r w:rsidRPr="00923333">
        <w:rPr>
          <w:rFonts w:ascii="Times New Roman" w:eastAsia="Times New Roman" w:hAnsi="Times New Roman" w:cs="Times New Roman"/>
          <w:sz w:val="24"/>
          <w:szCs w:val="24"/>
        </w:rPr>
        <w:t xml:space="preserve">средняя общеобразовательная школа </w:t>
      </w:r>
      <w:proofErr w:type="spellStart"/>
      <w:r w:rsidRPr="00923333">
        <w:rPr>
          <w:rFonts w:ascii="Times New Roman" w:eastAsia="Times New Roman" w:hAnsi="Times New Roman" w:cs="Times New Roman"/>
          <w:sz w:val="24"/>
          <w:szCs w:val="24"/>
        </w:rPr>
        <w:t>Вагайского</w:t>
      </w:r>
      <w:proofErr w:type="spellEnd"/>
      <w:r w:rsidRPr="00923333">
        <w:rPr>
          <w:rFonts w:ascii="Times New Roman" w:eastAsia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D5601C" w:rsidRDefault="00D5601C" w:rsidP="00D5601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333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начального общего образования Муниципального автономного общеобразовательного учреждения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Зареченской </w:t>
      </w:r>
      <w:r w:rsidRPr="00923333">
        <w:rPr>
          <w:rFonts w:ascii="Times New Roman" w:eastAsia="Times New Roman" w:hAnsi="Times New Roman" w:cs="Times New Roman"/>
          <w:sz w:val="24"/>
          <w:szCs w:val="24"/>
        </w:rPr>
        <w:t xml:space="preserve">средней общеобразовательной школы </w:t>
      </w:r>
      <w:proofErr w:type="spellStart"/>
      <w:r w:rsidRPr="00923333">
        <w:rPr>
          <w:rFonts w:ascii="Times New Roman" w:eastAsia="Times New Roman" w:hAnsi="Times New Roman" w:cs="Times New Roman"/>
          <w:sz w:val="24"/>
          <w:szCs w:val="24"/>
        </w:rPr>
        <w:t>Вагайского</w:t>
      </w:r>
      <w:proofErr w:type="spellEnd"/>
      <w:r w:rsidRPr="00923333">
        <w:rPr>
          <w:rFonts w:ascii="Times New Roman" w:eastAsia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D5601C" w:rsidRPr="00D5601C" w:rsidRDefault="00D5601C" w:rsidP="00D5601C">
      <w:pPr>
        <w:jc w:val="both"/>
        <w:rPr>
          <w:rFonts w:ascii="Times New Roman" w:hAnsi="Times New Roman" w:cs="Times New Roman"/>
          <w:sz w:val="24"/>
          <w:szCs w:val="24"/>
        </w:rPr>
      </w:pPr>
      <w:r w:rsidRPr="00D5601C">
        <w:rPr>
          <w:rFonts w:ascii="Times New Roman" w:hAnsi="Times New Roman" w:cs="Times New Roman"/>
          <w:sz w:val="24"/>
          <w:szCs w:val="24"/>
        </w:rPr>
        <w:t xml:space="preserve">         Основными</w:t>
      </w:r>
      <w:r w:rsidRPr="00D5601C">
        <w:rPr>
          <w:rFonts w:ascii="Times New Roman" w:hAnsi="Times New Roman" w:cs="Times New Roman"/>
          <w:b/>
          <w:bCs/>
          <w:sz w:val="24"/>
          <w:szCs w:val="24"/>
        </w:rPr>
        <w:t xml:space="preserve"> целями</w:t>
      </w:r>
      <w:r w:rsidRPr="00D5601C">
        <w:rPr>
          <w:rFonts w:ascii="Times New Roman" w:hAnsi="Times New Roman" w:cs="Times New Roman"/>
          <w:sz w:val="24"/>
          <w:szCs w:val="24"/>
        </w:rPr>
        <w:t xml:space="preserve"> начального обучения математике являются:</w:t>
      </w:r>
    </w:p>
    <w:p w:rsidR="00D5601C" w:rsidRPr="00D5601C" w:rsidRDefault="00D5601C" w:rsidP="00D5601C">
      <w:pPr>
        <w:jc w:val="both"/>
        <w:rPr>
          <w:rFonts w:ascii="Times New Roman" w:hAnsi="Times New Roman" w:cs="Times New Roman"/>
          <w:sz w:val="24"/>
          <w:szCs w:val="24"/>
        </w:rPr>
      </w:pPr>
      <w:r w:rsidRPr="00D5601C">
        <w:rPr>
          <w:rFonts w:ascii="Times New Roman" w:hAnsi="Times New Roman" w:cs="Times New Roman"/>
          <w:sz w:val="24"/>
          <w:szCs w:val="24"/>
        </w:rPr>
        <w:t></w:t>
      </w:r>
      <w:r w:rsidRPr="00D5601C">
        <w:rPr>
          <w:rFonts w:ascii="Times New Roman" w:hAnsi="Times New Roman" w:cs="Times New Roman"/>
          <w:sz w:val="24"/>
          <w:szCs w:val="24"/>
        </w:rPr>
        <w:tab/>
        <w:t>Математическое развитие младших школьников.</w:t>
      </w:r>
    </w:p>
    <w:p w:rsidR="00D5601C" w:rsidRPr="00D5601C" w:rsidRDefault="00D5601C" w:rsidP="00D5601C">
      <w:pPr>
        <w:jc w:val="both"/>
        <w:rPr>
          <w:rFonts w:ascii="Times New Roman" w:hAnsi="Times New Roman" w:cs="Times New Roman"/>
          <w:sz w:val="24"/>
          <w:szCs w:val="24"/>
        </w:rPr>
      </w:pPr>
      <w:r w:rsidRPr="00D5601C">
        <w:rPr>
          <w:rFonts w:ascii="Times New Roman" w:hAnsi="Times New Roman" w:cs="Times New Roman"/>
          <w:sz w:val="24"/>
          <w:szCs w:val="24"/>
        </w:rPr>
        <w:t></w:t>
      </w:r>
      <w:r w:rsidRPr="00D5601C">
        <w:rPr>
          <w:rFonts w:ascii="Times New Roman" w:hAnsi="Times New Roman" w:cs="Times New Roman"/>
          <w:sz w:val="24"/>
          <w:szCs w:val="24"/>
        </w:rPr>
        <w:tab/>
        <w:t xml:space="preserve">Формирование системы </w:t>
      </w:r>
      <w:r w:rsidRPr="00D5601C">
        <w:rPr>
          <w:rFonts w:ascii="Times New Roman" w:hAnsi="Times New Roman" w:cs="Times New Roman"/>
          <w:color w:val="000000"/>
          <w:sz w:val="24"/>
          <w:szCs w:val="24"/>
        </w:rPr>
        <w:t>начальных</w:t>
      </w:r>
      <w:r w:rsidRPr="00D560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601C">
        <w:rPr>
          <w:rFonts w:ascii="Times New Roman" w:hAnsi="Times New Roman" w:cs="Times New Roman"/>
          <w:sz w:val="24"/>
          <w:szCs w:val="24"/>
        </w:rPr>
        <w:t>математических знаний.</w:t>
      </w:r>
    </w:p>
    <w:p w:rsidR="00D5601C" w:rsidRPr="00D5601C" w:rsidRDefault="00D5601C" w:rsidP="00D5601C">
      <w:pPr>
        <w:jc w:val="both"/>
        <w:rPr>
          <w:rFonts w:ascii="Times New Roman" w:hAnsi="Times New Roman" w:cs="Times New Roman"/>
          <w:sz w:val="24"/>
          <w:szCs w:val="24"/>
        </w:rPr>
      </w:pPr>
      <w:r w:rsidRPr="00D5601C">
        <w:rPr>
          <w:rFonts w:ascii="Times New Roman" w:hAnsi="Times New Roman" w:cs="Times New Roman"/>
          <w:sz w:val="24"/>
          <w:szCs w:val="24"/>
        </w:rPr>
        <w:t></w:t>
      </w:r>
      <w:r w:rsidRPr="00D5601C">
        <w:rPr>
          <w:rFonts w:ascii="Times New Roman" w:hAnsi="Times New Roman" w:cs="Times New Roman"/>
          <w:sz w:val="24"/>
          <w:szCs w:val="24"/>
        </w:rPr>
        <w:tab/>
        <w:t>Воспитание интереса к математике</w:t>
      </w:r>
      <w:r w:rsidRPr="00D5601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5601C">
        <w:rPr>
          <w:rFonts w:ascii="Times New Roman" w:hAnsi="Times New Roman" w:cs="Times New Roman"/>
          <w:sz w:val="24"/>
          <w:szCs w:val="24"/>
        </w:rPr>
        <w:t>к умственной деятельности.</w:t>
      </w:r>
    </w:p>
    <w:p w:rsidR="00D5601C" w:rsidRPr="00D5601C" w:rsidRDefault="00D5601C" w:rsidP="00D5601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01C"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общих положений концепции математического образования, начальный курс математики призван решать следующие  </w:t>
      </w:r>
      <w:r w:rsidRPr="00D56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D5601C" w:rsidRPr="00D5601C" w:rsidRDefault="00D5601C" w:rsidP="00D5601C">
      <w:pPr>
        <w:widowControl w:val="0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01C">
        <w:rPr>
          <w:rFonts w:ascii="Times New Roman" w:hAnsi="Times New Roman" w:cs="Times New Roman"/>
          <w:color w:val="000000"/>
          <w:sz w:val="24"/>
          <w:szCs w:val="24"/>
        </w:rPr>
        <w:t xml:space="preserve">-сформировать набор необходимых для дальнейшего обучения предметных и </w:t>
      </w:r>
      <w:proofErr w:type="spellStart"/>
      <w:r w:rsidRPr="00D5601C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D5601C">
        <w:rPr>
          <w:rFonts w:ascii="Times New Roman" w:hAnsi="Times New Roman" w:cs="Times New Roman"/>
          <w:color w:val="000000"/>
          <w:sz w:val="24"/>
          <w:szCs w:val="24"/>
        </w:rPr>
        <w:t xml:space="preserve"> умений на основе решения как предметных, так и интегрированных жизненных задач;</w:t>
      </w:r>
    </w:p>
    <w:p w:rsidR="00D5601C" w:rsidRPr="00D5601C" w:rsidRDefault="00D5601C" w:rsidP="00D5601C">
      <w:pPr>
        <w:widowControl w:val="0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01C">
        <w:rPr>
          <w:rFonts w:ascii="Times New Roman" w:hAnsi="Times New Roman" w:cs="Times New Roman"/>
          <w:color w:val="000000"/>
          <w:sz w:val="24"/>
          <w:szCs w:val="24"/>
        </w:rPr>
        <w:t>-обеспечить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D5601C" w:rsidRPr="00D5601C" w:rsidRDefault="00D5601C" w:rsidP="00D5601C">
      <w:pPr>
        <w:widowControl w:val="0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01C">
        <w:rPr>
          <w:rFonts w:ascii="Times New Roman" w:hAnsi="Times New Roman" w:cs="Times New Roman"/>
          <w:color w:val="000000"/>
          <w:sz w:val="24"/>
          <w:szCs w:val="24"/>
        </w:rPr>
        <w:t>-сформировать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D5601C" w:rsidRPr="00D5601C" w:rsidRDefault="00D5601C" w:rsidP="00D5601C">
      <w:pPr>
        <w:widowControl w:val="0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01C">
        <w:rPr>
          <w:rFonts w:ascii="Times New Roman" w:hAnsi="Times New Roman" w:cs="Times New Roman"/>
          <w:color w:val="000000"/>
          <w:sz w:val="24"/>
          <w:szCs w:val="24"/>
        </w:rPr>
        <w:t>-сформировать представление о математике как части общечеловеческой культуры, понимание значимости математики для общественного прогресса.</w:t>
      </w:r>
    </w:p>
    <w:p w:rsidR="00D5601C" w:rsidRPr="00D5601C" w:rsidRDefault="00D5601C" w:rsidP="00D5601C">
      <w:pPr>
        <w:jc w:val="both"/>
        <w:rPr>
          <w:rFonts w:ascii="Times New Roman" w:hAnsi="Times New Roman" w:cs="Times New Roman"/>
          <w:sz w:val="24"/>
          <w:szCs w:val="24"/>
        </w:rPr>
      </w:pPr>
      <w:r w:rsidRPr="00D5601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D560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601C">
        <w:rPr>
          <w:rFonts w:ascii="Times New Roman" w:hAnsi="Times New Roman" w:cs="Times New Roman"/>
          <w:sz w:val="24"/>
          <w:szCs w:val="24"/>
        </w:rPr>
        <w:t xml:space="preserve">На предмет «Математика» базисным учебным планом начального общего образования выделяется в 1 классе - </w:t>
      </w:r>
      <w:r w:rsidRPr="00D5601C">
        <w:rPr>
          <w:rFonts w:ascii="Times New Roman" w:hAnsi="Times New Roman" w:cs="Times New Roman"/>
          <w:b/>
          <w:bCs/>
          <w:sz w:val="24"/>
          <w:szCs w:val="24"/>
        </w:rPr>
        <w:t>132</w:t>
      </w:r>
      <w:r w:rsidRPr="00D5601C">
        <w:rPr>
          <w:rFonts w:ascii="Times New Roman" w:hAnsi="Times New Roman" w:cs="Times New Roman"/>
          <w:sz w:val="24"/>
          <w:szCs w:val="24"/>
        </w:rPr>
        <w:t xml:space="preserve"> часа (4 часа в неделю, 33 учебных недель).</w:t>
      </w:r>
    </w:p>
    <w:p w:rsidR="00D5601C" w:rsidRPr="00D5601C" w:rsidRDefault="00D5601C" w:rsidP="00D5601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601C">
        <w:rPr>
          <w:rFonts w:ascii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 образовательного процесса:</w:t>
      </w:r>
    </w:p>
    <w:p w:rsidR="00D5601C" w:rsidRPr="00D5601C" w:rsidRDefault="00926420" w:rsidP="00D5601C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D5601C" w:rsidRPr="00D5601C">
        <w:rPr>
          <w:rFonts w:ascii="Times New Roman" w:hAnsi="Times New Roman" w:cs="Times New Roman"/>
          <w:sz w:val="24"/>
          <w:szCs w:val="24"/>
        </w:rPr>
        <w:t xml:space="preserve">Моро М.И., </w:t>
      </w:r>
      <w:r w:rsidR="00D5601C">
        <w:rPr>
          <w:rFonts w:ascii="Times New Roman" w:hAnsi="Times New Roman" w:cs="Times New Roman"/>
          <w:sz w:val="24"/>
          <w:szCs w:val="24"/>
        </w:rPr>
        <w:t xml:space="preserve">Волкова С.И. , Степанова С.В. </w:t>
      </w:r>
      <w:r w:rsidR="00D5601C" w:rsidRPr="00D5601C">
        <w:rPr>
          <w:rFonts w:ascii="Times New Roman" w:hAnsi="Times New Roman" w:cs="Times New Roman"/>
          <w:sz w:val="24"/>
          <w:szCs w:val="24"/>
        </w:rPr>
        <w:t xml:space="preserve">Математика </w:t>
      </w:r>
      <w:r w:rsidR="00D5601C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D5601C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="00D560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2х частях.</w:t>
      </w:r>
      <w:r w:rsidR="00D5601C">
        <w:rPr>
          <w:rFonts w:ascii="Times New Roman" w:hAnsi="Times New Roman" w:cs="Times New Roman"/>
          <w:sz w:val="24"/>
          <w:szCs w:val="24"/>
        </w:rPr>
        <w:t xml:space="preserve"> М.: Просвещение, 2019</w:t>
      </w:r>
      <w:r w:rsidR="00D5601C" w:rsidRPr="00D5601C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D5601C" w:rsidRPr="00D5601C" w:rsidRDefault="00D5601C" w:rsidP="00D5601C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01C">
        <w:rPr>
          <w:rFonts w:ascii="Times New Roman" w:hAnsi="Times New Roman" w:cs="Times New Roman"/>
          <w:sz w:val="24"/>
          <w:szCs w:val="24"/>
        </w:rPr>
        <w:t xml:space="preserve">Тетрадь на печатной основе  Моро М. И., Волкова С.И. «Тетрадь по математике. 1 класс. Часть </w:t>
      </w:r>
      <w:r>
        <w:rPr>
          <w:rFonts w:ascii="Times New Roman" w:hAnsi="Times New Roman" w:cs="Times New Roman"/>
          <w:sz w:val="24"/>
          <w:szCs w:val="24"/>
        </w:rPr>
        <w:t>1 и 2» - М.: «Просвещение», 2020</w:t>
      </w:r>
      <w:r w:rsidRPr="00D5601C">
        <w:rPr>
          <w:rFonts w:ascii="Times New Roman" w:hAnsi="Times New Roman" w:cs="Times New Roman"/>
          <w:sz w:val="24"/>
          <w:szCs w:val="24"/>
        </w:rPr>
        <w:t>;</w:t>
      </w:r>
    </w:p>
    <w:p w:rsidR="007D671F" w:rsidRPr="00D5601C" w:rsidRDefault="007D671F">
      <w:pPr>
        <w:rPr>
          <w:rFonts w:ascii="Times New Roman" w:hAnsi="Times New Roman" w:cs="Times New Roman"/>
          <w:sz w:val="24"/>
          <w:szCs w:val="24"/>
        </w:rPr>
      </w:pPr>
    </w:p>
    <w:sectPr w:rsidR="007D671F" w:rsidRPr="00D5601C" w:rsidSect="007D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65FEA"/>
    <w:multiLevelType w:val="hybridMultilevel"/>
    <w:tmpl w:val="18665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601C"/>
    <w:rsid w:val="007D671F"/>
    <w:rsid w:val="00926420"/>
    <w:rsid w:val="00D5601C"/>
    <w:rsid w:val="00ED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2021-06-23T06:44:00Z</dcterms:created>
  <dcterms:modified xsi:type="dcterms:W3CDTF">2021-06-24T04:01:00Z</dcterms:modified>
</cp:coreProperties>
</file>