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64" w:rsidRPr="00025F7F" w:rsidRDefault="00A032BA" w:rsidP="00A03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21-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21-22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64" w:rsidRPr="00025F7F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7A" w:rsidRPr="00025F7F" w:rsidRDefault="00A64C7A" w:rsidP="0001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освоения учебного предмета</w:t>
      </w:r>
    </w:p>
    <w:p w:rsidR="00A64C7A" w:rsidRPr="00025F7F" w:rsidRDefault="00A64C7A" w:rsidP="00A64C7A">
      <w:pPr>
        <w:ind w:firstLine="709"/>
        <w:rPr>
          <w:b/>
          <w:bCs/>
          <w:sz w:val="24"/>
          <w:szCs w:val="24"/>
        </w:rPr>
      </w:pP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bookmarkStart w:id="0" w:name="_GoBack"/>
      <w:bookmarkEnd w:id="0"/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сформированы: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эмоциональная отзывчивость на музыку, осознание нравственного содержания музыкальных произведений и проекция этого содержания в собственных поступках;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эстетические и ценностно-смысловые ориентации учащихся, создающие основу для формирования позитивной самооценки, самоуважения, жизненного оптимизма;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любовь к Родине, к родной природе, к русской народной и профессиональной музыке, интерес к музыкальной культуре других народов;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учебному материалу, устойчивая мотивация к различным видам музыкально-практической и творческой деятельности;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знание основных моральных норм, желание следовать им в повседневной жизни;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основа для самовыражения в музыкальном творчестве (авторство);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навыки оценки и самооценки результатов музыкально-исполнительской и творческой деятельности;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основа для формирования культуры здорового образа жизни и организации культурного досуга-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устойчивого интереса к музыкальному искусству, мотивации к внеурочной музыкально-эстетической деятельности, потребности в творческом самовыражении;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гражданской идентичности на основе личностного принятия культурных традиций, уважения к истории России;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чувства гордости за достижения отечественного и мирового музыкального искусства;</w:t>
      </w:r>
    </w:p>
    <w:p w:rsidR="00A64C7A" w:rsidRPr="00025F7F" w:rsidRDefault="00A64C7A" w:rsidP="00A64C7A">
      <w:pPr>
        <w:tabs>
          <w:tab w:val="left" w:pos="10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толерантности на основе представлений об этнической самобытности музыкального искусства разных народов;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представлений об эстетических идеалах человечества, духовных отечественных традициях;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способности видеть в людях лучшие качества;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способности реализовывать собственный творческий потенциал, применяя знания и представления о музыке.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F7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25F7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A64C7A" w:rsidRPr="00025F7F" w:rsidRDefault="00A64C7A" w:rsidP="00A64C7A">
      <w:pPr>
        <w:tabs>
          <w:tab w:val="left" w:pos="10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понимать смысл исполнительских и творческих заданий, вносить в них свои коррективы;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планировать свои действия в соответствии с поставленными художественно-исполнительскими и учебными задачами;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различать способ и результат собственных и коллективных действий;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адекватно воспринимать предложения и оценку учителей, родителей, сверстников и других людей;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действие после его оценки и самооценки;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lastRenderedPageBreak/>
        <w:t>– осуществлять контроль своего участия в разных видах музыкальной и творческой деятельности;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выполнять учебные действия в устной, письменной речи и во внутреннем плане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воспринимать мнение сверстников и взрослых о музыкальном произведении, особенностях его исполнения;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высказывать собственное мнение о явлениях музыкального искусства;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принимать инициативу в музыкальных импровизациях и инсценировках;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02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 xml:space="preserve">– эмоционально и осознанно воспринимать музыку различных жанров (в </w:t>
      </w:r>
      <w:proofErr w:type="spellStart"/>
      <w:r w:rsidRPr="00025F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25F7F">
        <w:rPr>
          <w:rFonts w:ascii="Times New Roman" w:hAnsi="Times New Roman" w:cs="Times New Roman"/>
          <w:sz w:val="24"/>
          <w:szCs w:val="24"/>
        </w:rPr>
        <w:t>. фрагменты крупных музыкально-сценических жанров);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эмоционально, эстетически откликаться на искусство, выражать свое отношение к музыке в различных видах музыкально-творческой деятельности;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размышлять о музыкальных произведениях как способе выражения чувств и мыслей человека;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соотносить исполнение музыки с жизненными впечатлениями;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 xml:space="preserve">– ориентироваться в музыкально-поэтическом творчестве, в многообразии музыкального фольклора России, в </w:t>
      </w:r>
      <w:proofErr w:type="spellStart"/>
      <w:r w:rsidRPr="00025F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25F7F">
        <w:rPr>
          <w:rFonts w:ascii="Times New Roman" w:hAnsi="Times New Roman" w:cs="Times New Roman"/>
          <w:sz w:val="24"/>
          <w:szCs w:val="24"/>
        </w:rPr>
        <w:t>. родного края;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сопоставлять различные образцы народной и профессиональной музыки;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ценить отечественные народные музыкальные традиции, понимая, что музыка разных народов выражает общие для всех людей мысли и чувства;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 xml:space="preserve">–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</w:t>
      </w:r>
      <w:proofErr w:type="spellStart"/>
      <w:r w:rsidRPr="00025F7F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025F7F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организовывать культурный досуг, самостоятельную музыкально-творческую деятельность, музицировать и использовать ИКТ в музыкальных играх;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овладеть умением оценивать нравственное содержание музыки разных жанров русских и зарубежных композиторов-классиков.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музыкального искусства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02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lastRenderedPageBreak/>
        <w:t>–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узнавать звучание различных певческих голосов, хоров, музыкальных инструментов и оркестров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 xml:space="preserve">– знаниями и представлениями о творчестве известных композиторов: М.И. Глинки, П.И. Чайковского, А.П. Бородина, Н.А. Римского-Корсакова, М.А. Балакирева, М.П. Мусоргского, Ц.А. Кюи, Ф.Й. Гайдна, И.С. Баха, В.А. Моцарта, Л. </w:t>
      </w:r>
      <w:proofErr w:type="spellStart"/>
      <w:r w:rsidRPr="00025F7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25F7F">
        <w:rPr>
          <w:rFonts w:ascii="Times New Roman" w:hAnsi="Times New Roman" w:cs="Times New Roman"/>
          <w:sz w:val="24"/>
          <w:szCs w:val="24"/>
        </w:rPr>
        <w:t xml:space="preserve"> Бетховена, С.С. Прокофьева, Г.В. Свиридова, И.Ф. Стравинского, Д.Д. Шостаковича, Р.К. Щедрина, Э. Грига, Б. Бриттена, К. Дебюсси;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системой музыкальных понятий.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02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 xml:space="preserve">–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25F7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025F7F">
        <w:rPr>
          <w:rFonts w:ascii="Times New Roman" w:hAnsi="Times New Roman" w:cs="Times New Roman"/>
          <w:sz w:val="24"/>
          <w:szCs w:val="24"/>
        </w:rPr>
        <w:t xml:space="preserve">, импровизация и др.), в </w:t>
      </w:r>
      <w:proofErr w:type="spellStart"/>
      <w:r w:rsidRPr="00025F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25F7F">
        <w:rPr>
          <w:rFonts w:ascii="Times New Roman" w:hAnsi="Times New Roman" w:cs="Times New Roman"/>
          <w:sz w:val="24"/>
          <w:szCs w:val="24"/>
        </w:rPr>
        <w:t>. петь в одноголосном и двухголосном изложении;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определять виды музыки, сопоставлять музыкальные образы в звучании различных музыкальных инструментов, в т. ч. и современных электронных;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оценивать и соотносить содержание и музыкальный язык народного и профессионального музыкального творчества разных стран мира;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исполнять на элементарных музыкальных инструментах сопровождение к знакомым произведениям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–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 xml:space="preserve">–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25F7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025F7F">
        <w:rPr>
          <w:rFonts w:ascii="Times New Roman" w:hAnsi="Times New Roman" w:cs="Times New Roman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C7A" w:rsidRPr="00025F7F" w:rsidRDefault="00A64C7A" w:rsidP="00A64C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</w:t>
      </w:r>
    </w:p>
    <w:p w:rsidR="00A64C7A" w:rsidRPr="00025F7F" w:rsidRDefault="00A64C7A" w:rsidP="00A64C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Учебный материал 4-го класса даёт школьникам представление о композиторской и народной музыке, о музыке народов России, ближнего и дальнего зарубежья. Выявляют национальные особенности, характерные черты музыки того или иного народа (через тождество и контраст, сравнение, сопоставление уклада жизни, природы и пр.). Триединство «композитор – исполнитель – слушатель» - сквозная линия содержания программы 4-го класса. Обобщение первоначальных представлений и знаний о творчестве композиторов-классиков, о народной музыке разных стран, об исполнителях. Включение в занятия образцов музыкального фольклора (аутентичного, подлинного и стилизованного), духовной музыки, произведений «золотого фонда» русской классики, которые осваиваются в различных формах и видах музыкально-ис­полнительской и творческой (сочинение, импровизации) деятельности школьников.</w:t>
      </w:r>
    </w:p>
    <w:p w:rsidR="00A64C7A" w:rsidRPr="00025F7F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lastRenderedPageBreak/>
        <w:t>Богатство содержания русских народных песен, их жанровое многообразие (лирические, протяжные, былины, хороводные, обрядовые, солдатские, частушки и др.), особенности музыкального языка. Детский музыкальный фольклор. Значение музыки в народных праздниках на Руси.</w:t>
      </w:r>
    </w:p>
    <w:p w:rsidR="00017664" w:rsidRPr="00025F7F" w:rsidRDefault="00A64C7A" w:rsidP="0001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«Академическая» и «народная» манеры исполнения. Певцы, ансамбли, хоры. Известные исполнители – певцы, инструменталисты, дирижёры, хоры, оркестры. Русские народные музыкальные инструменты (гусли, балалайка, рожок, гармонь и др.). Оркест</w:t>
      </w:r>
      <w:r w:rsidR="00017664" w:rsidRPr="00025F7F">
        <w:rPr>
          <w:rFonts w:ascii="Times New Roman" w:hAnsi="Times New Roman" w:cs="Times New Roman"/>
          <w:sz w:val="24"/>
          <w:szCs w:val="24"/>
        </w:rPr>
        <w:t>р русских народных инструментов</w:t>
      </w:r>
    </w:p>
    <w:p w:rsidR="005C76BB" w:rsidRPr="00025F7F" w:rsidRDefault="005C76BB" w:rsidP="005C76B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BB" w:rsidRPr="00025F7F" w:rsidRDefault="005C76BB" w:rsidP="005C76B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BB" w:rsidRPr="00025F7F" w:rsidRDefault="005C76BB" w:rsidP="005C76B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BB" w:rsidRPr="00025F7F" w:rsidRDefault="005C76BB" w:rsidP="005C76B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04" w:rsidRPr="00025F7F" w:rsidRDefault="00017664" w:rsidP="005C76B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  <w:r w:rsidR="001A175B" w:rsidRPr="00025F7F">
        <w:rPr>
          <w:rFonts w:ascii="Times New Roman" w:hAnsi="Times New Roman" w:cs="Times New Roman"/>
          <w:b/>
          <w:sz w:val="24"/>
          <w:szCs w:val="24"/>
        </w:rPr>
        <w:t>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XSpec="center" w:tblpY="141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1843"/>
      </w:tblGrid>
      <w:tr w:rsidR="00DF6E04" w:rsidRPr="00025F7F" w:rsidTr="005C76BB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25F7F">
              <w:rPr>
                <w:b/>
                <w:bCs/>
                <w:sz w:val="24"/>
                <w:szCs w:val="24"/>
              </w:rPr>
              <w:t xml:space="preserve"> </w:t>
            </w: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F6E04" w:rsidRPr="00025F7F" w:rsidTr="005C76BB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04" w:rsidRPr="00025F7F" w:rsidTr="005C76BB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>Многоцветие музыкальной картины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025F7F" w:rsidRDefault="00DF6E04" w:rsidP="00135E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5F7F">
              <w:rPr>
                <w:b/>
                <w:sz w:val="24"/>
                <w:szCs w:val="24"/>
              </w:rPr>
              <w:t>7</w:t>
            </w:r>
          </w:p>
        </w:tc>
      </w:tr>
      <w:tr w:rsidR="00DF6E04" w:rsidRPr="00025F7F" w:rsidTr="005C76BB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Многообразие музыкальной картины мира.</w:t>
            </w:r>
            <w:r w:rsidRPr="00025F7F">
              <w:rPr>
                <w:sz w:val="24"/>
                <w:szCs w:val="24"/>
              </w:rPr>
              <w:t xml:space="preserve"> </w:t>
            </w: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 стран мира: Германии, Польши.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sz w:val="24"/>
                <w:szCs w:val="24"/>
              </w:rPr>
              <w:t xml:space="preserve">             </w:t>
            </w: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 стран мира: Венгрии и Испании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6E04" w:rsidRPr="00025F7F" w:rsidTr="005C76BB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 стран мира: Норвегии и США.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6E04" w:rsidRPr="00025F7F" w:rsidTr="005C76BB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Специфика музыкального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Взаимосвязь музыкального языка и фонетического звучания национальной разговорной речи.</w:t>
            </w:r>
            <w:r w:rsidR="001A175B"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РК «Я-часть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Соотнесение особенностей западноевропейской музыки со славянскими корнями русской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Соотнесение особенностей западноевропейской музыки со славянскими корнями русской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sz w:val="24"/>
                <w:szCs w:val="24"/>
              </w:rPr>
              <w:t>8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 мира сквозь «призму» русской классики.</w:t>
            </w:r>
          </w:p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Роль восточных мотивов в становлении русской музыкальной классики.</w:t>
            </w:r>
            <w:r w:rsidR="005C76BB"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РПВ «Композиторы русской музыкальной классики»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Роль восточных мотивов в становлении русской музыкальной классики.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классиков в Италию.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классиков в Испанию.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классиков в Украину.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классиков в Японию.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«Русское» как </w:t>
            </w:r>
            <w:proofErr w:type="gram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характерное  -</w:t>
            </w:r>
            <w:proofErr w:type="gramEnd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музыкальных культур, через выведение интонационного общего и частного</w:t>
            </w:r>
            <w:r w:rsidR="005C76BB" w:rsidRPr="00025F7F">
              <w:rPr>
                <w:rFonts w:ascii="Times New Roman" w:hAnsi="Times New Roman" w:cs="Times New Roman"/>
                <w:sz w:val="24"/>
                <w:szCs w:val="24"/>
              </w:rPr>
              <w:t>. РК «Музыкальные традиции народов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«Русское» как </w:t>
            </w:r>
            <w:proofErr w:type="gram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характерное  -</w:t>
            </w:r>
            <w:proofErr w:type="gramEnd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музыкальных культур, через выведение традиционного и специфического </w:t>
            </w:r>
            <w:r w:rsidR="001A175B" w:rsidRPr="0002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591"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РК </w:t>
            </w: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«Традиции народов»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общение без границ.</w:t>
            </w:r>
          </w:p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Беларуси.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Украины.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Молдовы.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Знакомство с музыкой ближнего зарубежья – Казахстана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стран Балтии.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общее и различное.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зарубежных национальных музыкальных культур – Бах и Моцарт.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зарубежных национальных музыкальных культур – Шуберт и Шуман.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зарубежных национальных музыкальных культур – Шопен, Лист, Дебюсси.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«Музыкальный салон» как форма музыкального представительства</w:t>
            </w:r>
            <w:r w:rsidR="005C76BB"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. РПВ </w:t>
            </w:r>
            <w:r w:rsidR="005C76BB" w:rsidRPr="0002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 для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Искусство слышать музыку.</w:t>
            </w:r>
            <w:r w:rsidRPr="00025F7F">
              <w:rPr>
                <w:sz w:val="24"/>
                <w:szCs w:val="24"/>
              </w:rPr>
              <w:t xml:space="preserve"> </w:t>
            </w: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крупной формы как этап развития музыкальной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крупной формы как этап развития музыкальной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салон. </w:t>
            </w:r>
            <w:proofErr w:type="spell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Иоган</w:t>
            </w:r>
            <w:proofErr w:type="spellEnd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Себастьян Бах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Музыкальный салон. Вольфганг Амадей Моцарт.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салон. </w:t>
            </w:r>
            <w:proofErr w:type="spell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Ференц</w:t>
            </w:r>
            <w:proofErr w:type="spellEnd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Лист и Франц Шуберт.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салон. Роберт Шуман и </w:t>
            </w:r>
            <w:proofErr w:type="spell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Фридерик</w:t>
            </w:r>
            <w:proofErr w:type="spellEnd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Шопен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Музыкальный салон. Клод Дебюсси и Александр Николаевич Скрябин. От родовых истоков музыкального искусства до основ музыкальной драматургии.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эпиграф года: Гимн России – «Патетическая соната» </w:t>
            </w:r>
            <w:proofErr w:type="spell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E04" w:rsidRPr="00025F7F" w:rsidTr="005C76BB">
        <w:trPr>
          <w:trHeight w:val="41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025F7F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34часа</w:t>
            </w:r>
          </w:p>
        </w:tc>
      </w:tr>
    </w:tbl>
    <w:p w:rsidR="00DF6E04" w:rsidRPr="00025F7F" w:rsidRDefault="00DF6E04" w:rsidP="00DF6E04">
      <w:pPr>
        <w:ind w:firstLine="709"/>
        <w:jc w:val="both"/>
        <w:rPr>
          <w:sz w:val="24"/>
          <w:szCs w:val="24"/>
        </w:rPr>
      </w:pPr>
    </w:p>
    <w:p w:rsidR="00DF6E04" w:rsidRPr="00025F7F" w:rsidRDefault="00DF6E04" w:rsidP="00DF6E04">
      <w:pPr>
        <w:tabs>
          <w:tab w:val="left" w:pos="5610"/>
        </w:tabs>
        <w:rPr>
          <w:sz w:val="24"/>
          <w:szCs w:val="24"/>
        </w:rPr>
      </w:pPr>
    </w:p>
    <w:p w:rsidR="00DF6E04" w:rsidRPr="00025F7F" w:rsidRDefault="00DF6E04" w:rsidP="00DF6E04">
      <w:pPr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A64C7A">
      <w:pPr>
        <w:ind w:firstLine="709"/>
        <w:jc w:val="both"/>
        <w:rPr>
          <w:sz w:val="24"/>
          <w:szCs w:val="24"/>
        </w:rPr>
      </w:pPr>
    </w:p>
    <w:p w:rsidR="005C76BB" w:rsidRPr="00025F7F" w:rsidRDefault="005C76BB" w:rsidP="005C76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5F7F">
        <w:rPr>
          <w:rFonts w:ascii="Times New Roman" w:hAnsi="Times New Roman" w:cs="Times New Roman"/>
          <w:sz w:val="24"/>
          <w:szCs w:val="24"/>
        </w:rPr>
        <w:t>Приложение к рабочей программе</w:t>
      </w:r>
    </w:p>
    <w:tbl>
      <w:tblPr>
        <w:tblpPr w:leftFromText="180" w:rightFromText="180" w:vertAnchor="text" w:horzAnchor="margin" w:tblpXSpec="center" w:tblpY="1415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1418"/>
        <w:gridCol w:w="1842"/>
        <w:gridCol w:w="1842"/>
      </w:tblGrid>
      <w:tr w:rsidR="005C3591" w:rsidRPr="00025F7F" w:rsidTr="00D06C50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25F7F">
              <w:rPr>
                <w:b/>
                <w:bCs/>
                <w:sz w:val="24"/>
                <w:szCs w:val="24"/>
              </w:rPr>
              <w:t xml:space="preserve"> </w:t>
            </w: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C3591" w:rsidRPr="00025F7F" w:rsidTr="005C3591">
        <w:trPr>
          <w:trHeight w:val="2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E35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E35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C3591" w:rsidRPr="00025F7F" w:rsidTr="005C3591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>Многоцветие музыкальной картины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1" w:rsidRPr="00025F7F" w:rsidRDefault="005C3591" w:rsidP="005C35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5F7F">
              <w:rPr>
                <w:b/>
                <w:sz w:val="24"/>
                <w:szCs w:val="24"/>
              </w:rPr>
              <w:t xml:space="preserve">            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3591" w:rsidRPr="00025F7F" w:rsidTr="005C3591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Многообразие музыкальной картины мира.</w:t>
            </w:r>
            <w:r w:rsidRPr="00025F7F">
              <w:rPr>
                <w:sz w:val="24"/>
                <w:szCs w:val="24"/>
              </w:rPr>
              <w:t xml:space="preserve"> </w:t>
            </w: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 стран мира: Германии, Польши.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1" w:rsidRPr="00025F7F" w:rsidRDefault="005C3591" w:rsidP="005C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sz w:val="24"/>
                <w:szCs w:val="24"/>
              </w:rPr>
              <w:t xml:space="preserve">             </w:t>
            </w: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 стран мира: Венгрии и Испании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591" w:rsidRPr="00025F7F" w:rsidTr="005C359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 стран мира: Норвегии и США.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591" w:rsidRPr="00025F7F" w:rsidTr="005C3591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Специфика музыкального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Взаимосвязь музыкального языка и фонетического звучания национальной разговорной речи. РК «Я-часть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Соотнесение особенностей западноевропейской музыки со славянскими корнями русской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Соотнесение особенностей западноевропейской музыки со славянскими корнями русской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 мира сквозь «призму» русской классики.</w:t>
            </w:r>
          </w:p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Роль восточных мотивов в становлении русской музыкальной классики. РПВ «Композиторы русской музыкальной классики»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Роль восточных мотивов в становлении русской музыкальной классики.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классиков в Италию.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классиков в Испанию.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классиков в Украину.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классиков в Японию.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«Русское» как </w:t>
            </w:r>
            <w:proofErr w:type="gram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характерное  -</w:t>
            </w:r>
            <w:proofErr w:type="gramEnd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музыкальных культур, через выведение интонационного общего и частного. РК «Музыкальные традиции народов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«Русское» как характерное  - через взаимодействие музыкальных культур, через выведение традиционного и специфического .РК Интегрированный урок «Традиции народов»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5C3591" w:rsidRPr="00025F7F" w:rsidRDefault="005C3591" w:rsidP="00E3582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Музыкальное общение без границ.</w:t>
            </w:r>
          </w:p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Беларуси.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Украины.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Молдовы.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Знакомство с музыкой ближнего зарубежья – Казахстана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стран Балтии.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ближнего зарубежья – общее и различное.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зарубежных национальных музыкальных культур – Бах и Моцарт.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зарубежных национальных музыкальных культур – Шуберт и Шуман.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зарубежных национальных музыкальных культур – Шопен, Лист, Дебюсси.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«Музыкальный салон» как форма музыкального представительства. РПВ «Музыка для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5C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Искусство слышать музыку.</w:t>
            </w:r>
            <w:r w:rsidRPr="00025F7F">
              <w:rPr>
                <w:sz w:val="24"/>
                <w:szCs w:val="24"/>
              </w:rPr>
              <w:t xml:space="preserve"> </w:t>
            </w: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крупной формы как этап развития музыкальной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крупной формы как этап развития музыкальной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салон. </w:t>
            </w:r>
            <w:proofErr w:type="spell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Иоган</w:t>
            </w:r>
            <w:proofErr w:type="spellEnd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Себастьян Бах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Музыкальный салон. Вольфганг Амадей Моцарт.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салон. </w:t>
            </w:r>
            <w:proofErr w:type="spell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Ференц</w:t>
            </w:r>
            <w:proofErr w:type="spellEnd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Лист и Франц Шуберт.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салон. Роберт Шуман и </w:t>
            </w:r>
            <w:proofErr w:type="spell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Фридерик</w:t>
            </w:r>
            <w:proofErr w:type="spellEnd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 Шопен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Музыкальный салон. Клод Дебюсси и Александр Николаевич Скрябин. От родовых истоков музыкального искусства до основ музыкальной драматургии.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эпиграф года: Гимн России – «Патетическая соната» </w:t>
            </w:r>
            <w:proofErr w:type="spellStart"/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91" w:rsidRPr="00025F7F" w:rsidTr="005C3591">
        <w:trPr>
          <w:trHeight w:val="41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E3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91" w:rsidRPr="00025F7F" w:rsidRDefault="005C3591" w:rsidP="005C3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F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1" w:rsidRPr="00025F7F" w:rsidRDefault="005C3591" w:rsidP="005C3591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76BB" w:rsidRPr="00025F7F" w:rsidRDefault="005C76BB" w:rsidP="005C76BB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Pr="00025F7F" w:rsidRDefault="00A64C7A" w:rsidP="00A64C7A">
      <w:pPr>
        <w:rPr>
          <w:sz w:val="24"/>
          <w:szCs w:val="24"/>
        </w:rPr>
      </w:pPr>
    </w:p>
    <w:p w:rsidR="00A64C7A" w:rsidRPr="00025F7F" w:rsidRDefault="00A64C7A" w:rsidP="00A64C7A">
      <w:pPr>
        <w:rPr>
          <w:b/>
          <w:sz w:val="24"/>
          <w:szCs w:val="24"/>
        </w:rPr>
      </w:pPr>
    </w:p>
    <w:p w:rsidR="00A64C7A" w:rsidRPr="00025F7F" w:rsidRDefault="00A64C7A" w:rsidP="00A64C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4C7A" w:rsidRPr="00025F7F" w:rsidSect="00A032BA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E3" w:rsidRDefault="002D44E3" w:rsidP="008B3B8A">
      <w:pPr>
        <w:spacing w:after="0" w:line="240" w:lineRule="auto"/>
      </w:pPr>
      <w:r>
        <w:separator/>
      </w:r>
    </w:p>
  </w:endnote>
  <w:endnote w:type="continuationSeparator" w:id="0">
    <w:p w:rsidR="002D44E3" w:rsidRDefault="002D44E3" w:rsidP="008B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64" w:rsidRDefault="00017664">
    <w:pPr>
      <w:pStyle w:val="a5"/>
      <w:jc w:val="center"/>
    </w:pPr>
  </w:p>
  <w:p w:rsidR="008B3B8A" w:rsidRDefault="008B3B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E3" w:rsidRDefault="002D44E3" w:rsidP="008B3B8A">
      <w:pPr>
        <w:spacing w:after="0" w:line="240" w:lineRule="auto"/>
      </w:pPr>
      <w:r>
        <w:separator/>
      </w:r>
    </w:p>
  </w:footnote>
  <w:footnote w:type="continuationSeparator" w:id="0">
    <w:p w:rsidR="002D44E3" w:rsidRDefault="002D44E3" w:rsidP="008B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923"/>
    <w:rsid w:val="00017664"/>
    <w:rsid w:val="00025F7F"/>
    <w:rsid w:val="00096725"/>
    <w:rsid w:val="000A2F94"/>
    <w:rsid w:val="001A175B"/>
    <w:rsid w:val="002163C7"/>
    <w:rsid w:val="00285285"/>
    <w:rsid w:val="002B07DE"/>
    <w:rsid w:val="002D44E3"/>
    <w:rsid w:val="003A284D"/>
    <w:rsid w:val="0042113B"/>
    <w:rsid w:val="00467923"/>
    <w:rsid w:val="00561314"/>
    <w:rsid w:val="005B4EA1"/>
    <w:rsid w:val="005C3591"/>
    <w:rsid w:val="005C76BB"/>
    <w:rsid w:val="00607109"/>
    <w:rsid w:val="006F231A"/>
    <w:rsid w:val="00820F2D"/>
    <w:rsid w:val="008B3B8A"/>
    <w:rsid w:val="008E58FF"/>
    <w:rsid w:val="00A032BA"/>
    <w:rsid w:val="00A64C7A"/>
    <w:rsid w:val="00B14DC0"/>
    <w:rsid w:val="00B207F8"/>
    <w:rsid w:val="00BB6795"/>
    <w:rsid w:val="00BD4A8D"/>
    <w:rsid w:val="00CC1302"/>
    <w:rsid w:val="00D24B49"/>
    <w:rsid w:val="00D4540D"/>
    <w:rsid w:val="00DF3160"/>
    <w:rsid w:val="00DF6E04"/>
    <w:rsid w:val="00E0444C"/>
    <w:rsid w:val="00E66C60"/>
    <w:rsid w:val="00EF4DF3"/>
    <w:rsid w:val="00F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5E42-70D1-407D-9D5F-4768A11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B8A"/>
  </w:style>
  <w:style w:type="paragraph" w:styleId="a5">
    <w:name w:val="footer"/>
    <w:basedOn w:val="a"/>
    <w:link w:val="a6"/>
    <w:uiPriority w:val="99"/>
    <w:unhideWhenUsed/>
    <w:rsid w:val="008B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B8A"/>
  </w:style>
  <w:style w:type="paragraph" w:styleId="a7">
    <w:name w:val="Balloon Text"/>
    <w:basedOn w:val="a"/>
    <w:link w:val="a8"/>
    <w:uiPriority w:val="99"/>
    <w:semiHidden/>
    <w:unhideWhenUsed/>
    <w:rsid w:val="00DF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1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0848-D206-4058-AE16-4C79FC77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</cp:lastModifiedBy>
  <cp:revision>21</cp:revision>
  <cp:lastPrinted>2020-09-21T09:31:00Z</cp:lastPrinted>
  <dcterms:created xsi:type="dcterms:W3CDTF">2006-12-31T19:40:00Z</dcterms:created>
  <dcterms:modified xsi:type="dcterms:W3CDTF">2021-11-21T10:25:00Z</dcterms:modified>
</cp:coreProperties>
</file>