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C4" w:rsidRDefault="00333CC4" w:rsidP="00333CC4">
      <w:pPr>
        <w:pStyle w:val="ab"/>
        <w:widowControl w:val="0"/>
        <w:autoSpaceDE w:val="0"/>
        <w:autoSpaceDN w:val="0"/>
        <w:adjustRightInd w:val="0"/>
        <w:contextualSpacing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84903" cy="7410840"/>
            <wp:effectExtent l="1028700" t="0" r="1015897" b="0"/>
            <wp:docPr id="1" name="Рисунок 1" descr="G: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84903" cy="74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02" w:rsidRPr="000702EB" w:rsidRDefault="007A4D02" w:rsidP="007A4D02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0702EB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center"/>
        <w:rPr>
          <w:b/>
          <w:bCs/>
          <w:color w:val="000000"/>
          <w:sz w:val="27"/>
          <w:szCs w:val="27"/>
        </w:rPr>
      </w:pP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изучения обществознания в 11 </w:t>
      </w:r>
      <w:r w:rsidRPr="006113C8">
        <w:rPr>
          <w:rFonts w:ascii="Times New Roman" w:hAnsi="Times New Roman" w:cs="Times New Roman"/>
          <w:sz w:val="24"/>
          <w:szCs w:val="24"/>
        </w:rPr>
        <w:t>классе ученик должен:</w:t>
      </w:r>
    </w:p>
    <w:p w:rsidR="007B48F5" w:rsidRPr="00B92682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знать/понимать: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13C8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6113C8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7B48F5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особенности социально-гуманитарного познания;</w:t>
      </w:r>
    </w:p>
    <w:p w:rsidR="007B48F5" w:rsidRPr="00B92682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уметь: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B9268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использовать</w:t>
      </w:r>
      <w:r w:rsidRPr="006113C8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lastRenderedPageBreak/>
        <w:t>– ориентировки в актуальных общественных событиях и процессах; определения личной и гражданской позиции;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7B48F5" w:rsidRPr="006113C8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7B48F5" w:rsidRDefault="007B48F5" w:rsidP="00D90234">
      <w:pPr>
        <w:spacing w:after="0" w:line="240" w:lineRule="auto"/>
        <w:ind w:right="677" w:hanging="11"/>
        <w:jc w:val="both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 xml:space="preserve">– осуществления конструктивного взаимодействия людей с разными убеждениями, культурными ценностями, </w:t>
      </w:r>
      <w:proofErr w:type="gramStart"/>
      <w:r w:rsidRPr="006113C8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6113C8">
        <w:rPr>
          <w:rFonts w:ascii="Times New Roman" w:hAnsi="Times New Roman" w:cs="Times New Roman"/>
          <w:sz w:val="24"/>
          <w:szCs w:val="24"/>
        </w:rPr>
        <w:t xml:space="preserve"> положение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</w:pPr>
      <w:r w:rsidRPr="009A02ED">
        <w:rPr>
          <w:b/>
          <w:u w:val="single"/>
        </w:rPr>
        <w:t>Регулятивные УУД</w:t>
      </w:r>
      <w:r>
        <w:t xml:space="preserve">: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умение сознательно организовывать свою познавательную деятельность (от постановки цели до получения и оценки результата);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proofErr w:type="gramStart"/>
      <w:r>
        <w:t>- способности к самостоятельному приобретению новых знаний и практических умений, умения управлять своей познавательной деятельностью;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поколениями;</w:t>
      </w:r>
      <w:proofErr w:type="gramEnd"/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составлять (индивидуально или в группе) план решения проблемы (выполнения проекта);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работая по плану, сверять свои действия с целью и, при необходимости, исправлять ошибки самостоятельно;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в диалоге с учителем совершенствовать самостоятельно выработанные критерии оценки.</w:t>
      </w:r>
    </w:p>
    <w:p w:rsidR="007B48F5" w:rsidRPr="009A02ED" w:rsidRDefault="007B48F5" w:rsidP="00D90234">
      <w:pPr>
        <w:pStyle w:val="a9"/>
        <w:spacing w:before="0" w:beforeAutospacing="0" w:after="0" w:afterAutospacing="0"/>
        <w:ind w:hanging="11"/>
        <w:jc w:val="both"/>
        <w:rPr>
          <w:b/>
          <w:u w:val="single"/>
        </w:rPr>
      </w:pPr>
      <w:r w:rsidRPr="009A02ED">
        <w:rPr>
          <w:b/>
          <w:u w:val="single"/>
        </w:rPr>
        <w:t>Познавательные УУД: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</w:t>
      </w:r>
      <w:proofErr w:type="gramStart"/>
      <w:r>
        <w:t xml:space="preserve">-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 </w:t>
      </w:r>
      <w:proofErr w:type="gramEnd"/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использование элементов причинно – следственного анализа;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исследование несложных реальных связей и зависимостей;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поиск и извлечение нужной информации по заданной теме и адаптированных источниках различного типа;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- подкрепление изученных положений конкретными примерами;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lastRenderedPageBreak/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- определение собственного отношения к явлениям современной жизни, формулирование своей точки зрения.</w:t>
      </w:r>
    </w:p>
    <w:p w:rsidR="007B48F5" w:rsidRPr="009A02ED" w:rsidRDefault="007B48F5" w:rsidP="00D90234">
      <w:pPr>
        <w:pStyle w:val="a9"/>
        <w:spacing w:before="0" w:beforeAutospacing="0" w:after="0" w:afterAutospacing="0"/>
        <w:ind w:hanging="11"/>
        <w:jc w:val="both"/>
        <w:rPr>
          <w:b/>
          <w:u w:val="single"/>
        </w:rPr>
      </w:pPr>
      <w:r w:rsidRPr="009A02ED">
        <w:rPr>
          <w:b/>
          <w:u w:val="single"/>
        </w:rPr>
        <w:t>Коммуникативные УУД: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 xml:space="preserve"> -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</w:pPr>
      <w:r>
        <w:t>- умение адекватно использовать речевые средства для эффективного решения разнообразных коммуникативных задач.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both"/>
        <w:rPr>
          <w:b/>
          <w:bCs/>
          <w:color w:val="000000"/>
          <w:sz w:val="27"/>
          <w:szCs w:val="27"/>
        </w:rPr>
      </w:pPr>
    </w:p>
    <w:p w:rsidR="007B48F5" w:rsidRPr="00F20C65" w:rsidRDefault="007B48F5" w:rsidP="00333CC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F20C6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СОДЕ</w:t>
      </w:r>
      <w:r w:rsidR="0089711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РЖАНИЕ  УЧЕБНОГО ПРЕДМЕТА</w:t>
      </w:r>
    </w:p>
    <w:p w:rsidR="007B48F5" w:rsidRDefault="007B48F5" w:rsidP="00D90234">
      <w:pPr>
        <w:pStyle w:val="a9"/>
        <w:spacing w:before="0" w:beforeAutospacing="0" w:after="0" w:afterAutospacing="0"/>
        <w:ind w:hanging="11"/>
        <w:jc w:val="center"/>
        <w:rPr>
          <w:b/>
          <w:bCs/>
          <w:color w:val="000000"/>
          <w:sz w:val="27"/>
          <w:szCs w:val="27"/>
        </w:rPr>
      </w:pPr>
    </w:p>
    <w:p w:rsidR="007B48F5" w:rsidRPr="00F20C65" w:rsidRDefault="007B48F5" w:rsidP="00D90234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  <w:r w:rsidRPr="00F20C65">
        <w:rPr>
          <w:b/>
          <w:lang w:val="en-US"/>
        </w:rPr>
        <w:t>I</w:t>
      </w:r>
      <w:r w:rsidRPr="00F20C65">
        <w:rPr>
          <w:b/>
        </w:rPr>
        <w:t>. Экономическая жизнь общества (32 часа)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«хозяйство». Построение по</w:t>
      </w:r>
      <w:r>
        <w:softHyphen/>
        <w:t>нятия «экономика». Характеристика потребностей человека и способов их удовлетворения. Выявление основных проблем эко</w:t>
      </w:r>
      <w:r>
        <w:softHyphen/>
        <w:t xml:space="preserve">номики. Определение понятия «благо как способ удовлетворения потребностей». 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Характеристика факторов производства.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 xml:space="preserve"> </w:t>
      </w:r>
      <w:proofErr w:type="gramStart"/>
      <w:r>
        <w:t xml:space="preserve">Определение понятия «собственность» и её видов: общинной, частной, государственной, личной, муниципальной. </w:t>
      </w:r>
      <w:proofErr w:type="gramEnd"/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экономической системы. Характеристика ти</w:t>
      </w:r>
      <w:r>
        <w:softHyphen/>
        <w:t>пов экономических систем: традиционной, рыночной, командно- административной, смешанной.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«рынок». Формулирование закона спроса и предложения. Построение модели рыночного рав</w:t>
      </w:r>
      <w:r>
        <w:softHyphen/>
        <w:t>новесия.</w:t>
      </w:r>
    </w:p>
    <w:p w:rsidR="007B48F5" w:rsidRDefault="007B48F5" w:rsidP="00D90234">
      <w:pPr>
        <w:pStyle w:val="a9"/>
        <w:spacing w:before="0" w:beforeAutospacing="0" w:after="0" w:afterAutospacing="0" w:line="276" w:lineRule="auto"/>
        <w:ind w:right="677" w:hanging="11"/>
        <w:jc w:val="both"/>
      </w:pPr>
    </w:p>
    <w:p w:rsidR="007B48F5" w:rsidRPr="00F20C65" w:rsidRDefault="007B48F5" w:rsidP="00D90234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  <w:r w:rsidRPr="00F20C65">
        <w:rPr>
          <w:b/>
          <w:lang w:val="en-US"/>
        </w:rPr>
        <w:t>II</w:t>
      </w:r>
      <w:r w:rsidRPr="00F20C65">
        <w:rPr>
          <w:b/>
        </w:rPr>
        <w:t>. Социальная сфера (20 часов)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Построение модели социальной структуры. Ха</w:t>
      </w:r>
      <w:r>
        <w:softHyphen/>
        <w:t xml:space="preserve">рактеристика социальных отношений. Формулирование понятия «социальная общность» и определения признаков социальной общности. 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>Формулирование понятий «страта» и «социальная стратификация». Характеристика систем социальной стратифи</w:t>
      </w:r>
      <w:r>
        <w:softHyphen/>
        <w:t>кации: рабства, кастовой, сословной, классовой.</w:t>
      </w:r>
    </w:p>
    <w:p w:rsidR="007B48F5" w:rsidRDefault="007B48F5" w:rsidP="00D90234">
      <w:pPr>
        <w:pStyle w:val="a9"/>
        <w:spacing w:before="0" w:beforeAutospacing="0" w:after="0" w:afterAutospacing="0"/>
        <w:ind w:right="677" w:hanging="11"/>
        <w:jc w:val="both"/>
      </w:pPr>
      <w:r>
        <w:t xml:space="preserve">Определение понятия «социально-этническая общность». Анализ исторических форм складывания </w:t>
      </w:r>
      <w:proofErr w:type="spellStart"/>
      <w:r>
        <w:t>социально</w:t>
      </w:r>
      <w:r>
        <w:softHyphen/>
        <w:t>этнических</w:t>
      </w:r>
      <w:proofErr w:type="spellEnd"/>
      <w:r>
        <w:t xml:space="preserve"> общностей: семьи, рода, клана, племени. Анализ про</w:t>
      </w:r>
      <w:r>
        <w:softHyphen/>
        <w:t>блем межнациональных отношений. Характеристика межнацио</w:t>
      </w:r>
      <w:r>
        <w:softHyphen/>
        <w:t>нальных отношений в России.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понятий «социальная роль» и «со</w:t>
      </w:r>
      <w:r>
        <w:softHyphen/>
        <w:t>циальный статус». Характеристика видов социальных статусов: врождённых, приобретённых. Построение понятия «социальная мобильность». Определение направлений социальной мобильно</w:t>
      </w:r>
      <w:r>
        <w:softHyphen/>
        <w:t>сти: вертикальной (восходящей и нисходящей) и горизонтальной и каналов социальной мобильности.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lastRenderedPageBreak/>
        <w:t>Построение понятия «социальные нормы». Выде</w:t>
      </w:r>
      <w:r>
        <w:softHyphen/>
        <w:t xml:space="preserve">ление особенностей и видов (позитивное, негативное) </w:t>
      </w:r>
      <w:proofErr w:type="spellStart"/>
      <w:r>
        <w:t>девиантного</w:t>
      </w:r>
      <w:proofErr w:type="spellEnd"/>
      <w:r>
        <w:t xml:space="preserve"> поведения. Определение понятия «социальный конфликт». Опре</w:t>
      </w:r>
      <w:r>
        <w:softHyphen/>
        <w:t>деление путей разрешения социальных конфликтов. Построение понятий «социальный контроль» и «социальные санкции». Ха</w:t>
      </w:r>
      <w:r>
        <w:softHyphen/>
        <w:t>рактеристика видов социальных санкций: позитивных, негатив</w:t>
      </w:r>
      <w:r>
        <w:softHyphen/>
        <w:t>ных; формальных, неформальных.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«семья». Характеристика исторического развития семьи. Выделение функции семьи в об</w:t>
      </w:r>
      <w:r>
        <w:softHyphen/>
        <w:t>ществе. Определение видов семьи: патриархальной, демократиче</w:t>
      </w:r>
      <w:r>
        <w:softHyphen/>
        <w:t xml:space="preserve">ской; </w:t>
      </w:r>
      <w:proofErr w:type="spellStart"/>
      <w:r>
        <w:t>нуклеарной</w:t>
      </w:r>
      <w:proofErr w:type="spellEnd"/>
      <w:r>
        <w:t>, расширенной, полигамной. Выявление тенден</w:t>
      </w:r>
      <w:r>
        <w:softHyphen/>
        <w:t>ций развития социальных институтов семьи и брака.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Выявление особенностей и роли молодёжи как особой социальной группы. Анализ проблем взаимоотношений поколений.</w:t>
      </w:r>
    </w:p>
    <w:p w:rsidR="007B48F5" w:rsidRPr="009A02ED" w:rsidRDefault="007B48F5" w:rsidP="007B48F5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</w:p>
    <w:p w:rsidR="007B48F5" w:rsidRPr="00F20C65" w:rsidRDefault="007B48F5" w:rsidP="007B48F5">
      <w:pPr>
        <w:pStyle w:val="a9"/>
        <w:spacing w:before="0" w:beforeAutospacing="0" w:after="0" w:afterAutospacing="0" w:line="276" w:lineRule="auto"/>
        <w:ind w:right="677" w:hanging="11"/>
        <w:jc w:val="center"/>
        <w:rPr>
          <w:b/>
        </w:rPr>
      </w:pPr>
      <w:r w:rsidRPr="00F20C65">
        <w:rPr>
          <w:b/>
          <w:lang w:val="en-US"/>
        </w:rPr>
        <w:t>III</w:t>
      </w:r>
      <w:r w:rsidRPr="00F20C65">
        <w:rPr>
          <w:b/>
        </w:rPr>
        <w:t>. Политическая жизнь общества</w:t>
      </w:r>
      <w:r>
        <w:rPr>
          <w:b/>
        </w:rPr>
        <w:t xml:space="preserve"> (16</w:t>
      </w:r>
      <w:r w:rsidRPr="00F20C65">
        <w:rPr>
          <w:b/>
        </w:rPr>
        <w:t xml:space="preserve"> часов)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понятий «политика», «власть», «по</w:t>
      </w:r>
      <w:r>
        <w:softHyphen/>
        <w:t>литическая коммуникация», «политическая система».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«гражданское общество». Вы</w:t>
      </w:r>
      <w:r>
        <w:softHyphen/>
        <w:t>деление признаков и структуры гражданского общества. Построе</w:t>
      </w:r>
      <w:r>
        <w:softHyphen/>
        <w:t>ние понятий «правовое государство» и «социальное государство».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Построение понятия «политическая партия». Характеристика видов политических партий (по идеологии, по способам организации). Формулирование понятий «общественно- политическое движение», «профессиональный союз», «обще</w:t>
      </w:r>
      <w:r>
        <w:softHyphen/>
        <w:t>ственная организация», «группа давления», «лобби».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Формулирование понятия «избирательная систе</w:t>
      </w:r>
      <w:r>
        <w:softHyphen/>
        <w:t>ма». Характеристика видов избирательных систем (мажоритар</w:t>
      </w:r>
      <w:r>
        <w:softHyphen/>
        <w:t>ная (абсолютного большинства, относительного большинства, квалифицированного большинства), пропорциональная, смешан</w:t>
      </w:r>
      <w:r>
        <w:softHyphen/>
        <w:t>ная).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  <w:r>
        <w:t>Определение понятия «политическое поведение». Характеристика политического участия (лидеры, активисты, по</w:t>
      </w:r>
      <w:r>
        <w:softHyphen/>
        <w:t>следователи, лидеры мнения) и абсентеизма. Формулирование понятий «политическое лидерство» и «политическая элита».</w:t>
      </w: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B48F5" w:rsidRDefault="007B48F5" w:rsidP="007B48F5">
      <w:pPr>
        <w:pStyle w:val="a9"/>
        <w:spacing w:before="0" w:beforeAutospacing="0" w:after="0" w:afterAutospacing="0"/>
        <w:ind w:right="677" w:hanging="11"/>
        <w:jc w:val="both"/>
      </w:pPr>
    </w:p>
    <w:p w:rsidR="007A4D02" w:rsidRDefault="007A4D02" w:rsidP="007A4D02">
      <w:pPr>
        <w:pStyle w:val="a3"/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ПЛАНИРОВАНИЕ, В ТОМ ЧИСЛЕ С УЧЕТОМ РАБОЧЕЙ ПРОГРАММЫ ВОСПИТАНИЯ </w:t>
      </w:r>
    </w:p>
    <w:p w:rsidR="007A4D02" w:rsidRPr="009E0F74" w:rsidRDefault="007A4D02" w:rsidP="007A4D02">
      <w:pPr>
        <w:pStyle w:val="a3"/>
        <w:ind w:left="1305"/>
        <w:jc w:val="center"/>
        <w:rPr>
          <w:b/>
          <w:sz w:val="24"/>
          <w:szCs w:val="24"/>
        </w:rPr>
      </w:pPr>
      <w:r w:rsidRPr="009E0F74">
        <w:rPr>
          <w:b/>
          <w:sz w:val="24"/>
          <w:szCs w:val="24"/>
        </w:rPr>
        <w:t>С УКАЗАНИЕМ КОЛИЧЕСТВА  ЧАСОВ, ОТВОДИМЫХ  НА ОСВОЕНИЕ КАЖДОЙ ТЕМЫ</w:t>
      </w:r>
    </w:p>
    <w:p w:rsidR="007B48F5" w:rsidRDefault="007B48F5" w:rsidP="007B48F5">
      <w:pPr>
        <w:pStyle w:val="ab"/>
        <w:widowControl w:val="0"/>
        <w:autoSpaceDE w:val="0"/>
        <w:autoSpaceDN w:val="0"/>
        <w:adjustRightInd w:val="0"/>
        <w:ind w:left="720"/>
        <w:contextualSpacing/>
        <w:rPr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491"/>
        <w:tblW w:w="14323" w:type="dxa"/>
        <w:tblLook w:val="04A0"/>
      </w:tblPr>
      <w:tblGrid>
        <w:gridCol w:w="918"/>
        <w:gridCol w:w="7582"/>
        <w:gridCol w:w="2038"/>
        <w:gridCol w:w="3774"/>
        <w:gridCol w:w="11"/>
      </w:tblGrid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B5501">
              <w:rPr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89711E" w:rsidRPr="00BB5501" w:rsidTr="0089711E">
        <w:tc>
          <w:tcPr>
            <w:tcW w:w="14323" w:type="dxa"/>
            <w:gridSpan w:val="5"/>
          </w:tcPr>
          <w:p w:rsidR="0089711E" w:rsidRPr="00BB5501" w:rsidRDefault="0089711E" w:rsidP="0089711E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B5501">
              <w:rPr>
                <w:rFonts w:eastAsia="Times New Roman"/>
                <w:b/>
                <w:sz w:val="24"/>
                <w:szCs w:val="24"/>
              </w:rPr>
              <w:t>Экономическая жизнь общества (32ч.)</w:t>
            </w:r>
          </w:p>
        </w:tc>
      </w:tr>
      <w:tr w:rsidR="0089711E" w:rsidRPr="00BB5501" w:rsidTr="0089711E">
        <w:trPr>
          <w:gridAfter w:val="1"/>
          <w:wAfter w:w="11" w:type="dxa"/>
          <w:trHeight w:val="360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Роль экономики в жизни общества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экономики с другими сферами жизни общества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экономической науки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экономического роста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монополия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рыночная система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 экономике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и прибыль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2" w:type="dxa"/>
          </w:tcPr>
          <w:p w:rsidR="0089711E" w:rsidRPr="00BB5501" w:rsidRDefault="0089711E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уплачиваемые предприятиями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2" w:type="dxa"/>
          </w:tcPr>
          <w:p w:rsidR="0089711E" w:rsidRPr="00BB5501" w:rsidRDefault="00BB5501" w:rsidP="00BB55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менеджмента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2" w:type="dxa"/>
          </w:tcPr>
          <w:p w:rsidR="0089711E" w:rsidRPr="00BB5501" w:rsidRDefault="00BB5501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582" w:type="dxa"/>
          </w:tcPr>
          <w:p w:rsidR="0089711E" w:rsidRPr="00BB5501" w:rsidRDefault="00BB5501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"Мой бизнес-план"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BB5501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BB5501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2" w:type="dxa"/>
          </w:tcPr>
          <w:p w:rsidR="0089711E" w:rsidRPr="00BB5501" w:rsidRDefault="00BB5501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рынок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82" w:type="dxa"/>
          </w:tcPr>
          <w:p w:rsidR="0089711E" w:rsidRPr="00BB5501" w:rsidRDefault="00BB5501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89711E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82" w:type="dxa"/>
          </w:tcPr>
          <w:p w:rsidR="0089711E" w:rsidRPr="00BB5501" w:rsidRDefault="00BB5501" w:rsidP="008971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источники финансирования бизнеса</w:t>
            </w:r>
          </w:p>
        </w:tc>
        <w:tc>
          <w:tcPr>
            <w:tcW w:w="2038" w:type="dxa"/>
          </w:tcPr>
          <w:p w:rsidR="0089711E" w:rsidRPr="00BB5501" w:rsidRDefault="0089711E" w:rsidP="00897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89711E" w:rsidRPr="00BB5501" w:rsidRDefault="0089711E" w:rsidP="0089711E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</w:tcPr>
          <w:p w:rsidR="00F83875" w:rsidRPr="00BB5501" w:rsidRDefault="00BB5501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система РФ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BB5501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BB5501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современной денежно-кредитной политика государства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политика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безработицы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экономики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BB5501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поведение участников экономической деятельности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BB5501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82" w:type="dxa"/>
          </w:tcPr>
          <w:p w:rsidR="00F83875" w:rsidRPr="00BB5501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"Экономическая жизнь общества"</w:t>
            </w:r>
          </w:p>
        </w:tc>
        <w:tc>
          <w:tcPr>
            <w:tcW w:w="2038" w:type="dxa"/>
          </w:tcPr>
          <w:p w:rsidR="00F83875" w:rsidRPr="00BB5501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BB5501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BB5501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83875" w:rsidRPr="00EC1D14" w:rsidTr="0089711E">
        <w:tc>
          <w:tcPr>
            <w:tcW w:w="14323" w:type="dxa"/>
            <w:gridSpan w:val="5"/>
          </w:tcPr>
          <w:p w:rsidR="00F83875" w:rsidRPr="007B48F5" w:rsidRDefault="00F83875" w:rsidP="00F83875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t>Социальная сфера (20ч.)</w:t>
            </w: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 структура общества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конфликты и пути их преодоления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в России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"Газета межнационального общения"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"Семейные отношения"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 как научное понятие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в современном обществе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"Молодёжная субкультура"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"Социальная сфера"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"Социальная сфера"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c>
          <w:tcPr>
            <w:tcW w:w="14323" w:type="dxa"/>
            <w:gridSpan w:val="5"/>
          </w:tcPr>
          <w:p w:rsidR="00F83875" w:rsidRPr="007B48F5" w:rsidRDefault="00F83875" w:rsidP="00F83875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lastRenderedPageBreak/>
              <w:t>Политическая жизнь общества (16ч.)</w:t>
            </w: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 и политические институты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«Политическая жизнь общества»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EC1D14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82" w:type="dxa"/>
          </w:tcPr>
          <w:p w:rsidR="00F83875" w:rsidRPr="00EC1D14" w:rsidRDefault="00F83875" w:rsidP="00F8387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обществознания</w:t>
            </w:r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EC1D1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EC1D14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обществознания</w:t>
            </w:r>
            <w:r w:rsid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Взгляд в будущее</w:t>
            </w:r>
            <w:bookmarkStart w:id="0" w:name="_GoBack"/>
            <w:bookmarkEnd w:id="0"/>
          </w:p>
        </w:tc>
        <w:tc>
          <w:tcPr>
            <w:tcW w:w="2038" w:type="dxa"/>
          </w:tcPr>
          <w:p w:rsidR="00F83875" w:rsidRPr="007B48F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F83875" w:rsidRPr="00EC1D14" w:rsidTr="0089711E">
        <w:trPr>
          <w:gridAfter w:val="1"/>
          <w:wAfter w:w="11" w:type="dxa"/>
        </w:trPr>
        <w:tc>
          <w:tcPr>
            <w:tcW w:w="918" w:type="dxa"/>
          </w:tcPr>
          <w:p w:rsidR="00F83875" w:rsidRPr="00EC1D14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F83875" w:rsidRPr="00DC2F1D" w:rsidRDefault="00F83875" w:rsidP="00F83875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8" w:type="dxa"/>
          </w:tcPr>
          <w:p w:rsidR="00F83875" w:rsidRPr="00F20C65" w:rsidRDefault="00F83875" w:rsidP="00F838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3774" w:type="dxa"/>
          </w:tcPr>
          <w:p w:rsidR="00F83875" w:rsidRPr="00EC1D14" w:rsidRDefault="00F83875" w:rsidP="00F83875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89711E" w:rsidRDefault="0089711E" w:rsidP="0089711E"/>
    <w:p w:rsidR="007B48F5" w:rsidRDefault="0089711E" w:rsidP="000E207E">
      <w:pPr>
        <w:tabs>
          <w:tab w:val="left" w:pos="3120"/>
        </w:tabs>
      </w:pPr>
      <w:r>
        <w:tab/>
      </w:r>
    </w:p>
    <w:p w:rsidR="007A4D02" w:rsidRPr="000702EB" w:rsidRDefault="007A4D02" w:rsidP="007A4D0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7A4D02" w:rsidRPr="000702EB" w:rsidRDefault="007A4D02" w:rsidP="007A4D0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B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Style w:val="a4"/>
        <w:tblpPr w:leftFromText="180" w:rightFromText="180" w:vertAnchor="page" w:horzAnchor="margin" w:tblpY="2491"/>
        <w:tblW w:w="14503" w:type="dxa"/>
        <w:tblLook w:val="04A0"/>
      </w:tblPr>
      <w:tblGrid>
        <w:gridCol w:w="862"/>
        <w:gridCol w:w="4974"/>
        <w:gridCol w:w="1777"/>
        <w:gridCol w:w="2418"/>
        <w:gridCol w:w="2407"/>
        <w:gridCol w:w="2057"/>
        <w:gridCol w:w="8"/>
      </w:tblGrid>
      <w:tr w:rsidR="007A4D02" w:rsidRPr="00BB5501" w:rsidTr="007A4D02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B5501">
              <w:rPr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  <w:tc>
          <w:tcPr>
            <w:tcW w:w="2407" w:type="dxa"/>
          </w:tcPr>
          <w:p w:rsidR="007A4D02" w:rsidRPr="00BB5501" w:rsidRDefault="007A4D02" w:rsidP="001E3A4D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7A4D02" w:rsidRPr="00BB5501" w:rsidTr="00F02BC0">
        <w:tc>
          <w:tcPr>
            <w:tcW w:w="14503" w:type="dxa"/>
            <w:gridSpan w:val="7"/>
          </w:tcPr>
          <w:p w:rsidR="007A4D02" w:rsidRPr="00BB5501" w:rsidRDefault="007A4D02" w:rsidP="001E3A4D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BB5501">
              <w:rPr>
                <w:rFonts w:eastAsia="Times New Roman"/>
                <w:b/>
                <w:sz w:val="24"/>
                <w:szCs w:val="24"/>
              </w:rPr>
              <w:t>Экономическая жизнь общества (32ч.)</w:t>
            </w:r>
          </w:p>
        </w:tc>
      </w:tr>
      <w:tr w:rsidR="007A4D02" w:rsidRPr="00BB5501" w:rsidTr="00E23137">
        <w:trPr>
          <w:gridAfter w:val="1"/>
          <w:wAfter w:w="8" w:type="dxa"/>
          <w:trHeight w:val="360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Роль экономики в жизни общества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экономики с другими сферами жизни общества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экономической науки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экономического роста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отношения в экономике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 и монополия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рыночная система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в экономике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и прибыль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уплачиваемые предприятиями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менеджмента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E23137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"Мой бизнес-план"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BB5501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рынок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источники финансирования бизнеса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система РФ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BB5501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политика государства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современной денежно-кредитной политика государства</w:t>
            </w:r>
            <w:r w:rsidR="00E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  <w:r w:rsidR="00E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0BEB">
              <w:t xml:space="preserve"> </w:t>
            </w:r>
            <w:r w:rsidR="00EB0BEB" w:rsidRPr="00EB0BEB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политика</w:t>
            </w:r>
            <w:r w:rsidR="00EB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0BEB">
              <w:t xml:space="preserve"> </w:t>
            </w:r>
            <w:r w:rsidR="00EB0BEB" w:rsidRPr="00EB0BEB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(12 декабря)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безработицы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экономики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культура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BB5501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поведение участников экономической деятельности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FC2BE8">
        <w:trPr>
          <w:gridAfter w:val="1"/>
          <w:wAfter w:w="8" w:type="dxa"/>
        </w:trPr>
        <w:tc>
          <w:tcPr>
            <w:tcW w:w="862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4" w:type="dxa"/>
          </w:tcPr>
          <w:p w:rsidR="007A4D02" w:rsidRPr="00BB5501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"Экономическая жизнь общества"</w:t>
            </w:r>
          </w:p>
        </w:tc>
        <w:tc>
          <w:tcPr>
            <w:tcW w:w="1777" w:type="dxa"/>
          </w:tcPr>
          <w:p w:rsidR="007A4D02" w:rsidRPr="00BB5501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BB5501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BB5501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2057" w:type="dxa"/>
          </w:tcPr>
          <w:p w:rsidR="007A4D02" w:rsidRPr="00BB5501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9B0E34">
        <w:tc>
          <w:tcPr>
            <w:tcW w:w="14503" w:type="dxa"/>
            <w:gridSpan w:val="7"/>
          </w:tcPr>
          <w:p w:rsidR="007A4D02" w:rsidRPr="007B48F5" w:rsidRDefault="007A4D02" w:rsidP="001E3A4D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t>Социальная сфера (20ч.)</w:t>
            </w: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 структура общества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конфликты и пути их преодоления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в России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"Газета межнационального общения"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быт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"Семейные отношения"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 как научное понятие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в современном обществе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в современном обществе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"Молодёжная субкультура"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14AD5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5336CB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"Социальная сфера"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5336CB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"Социальная сфера"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867924">
        <w:tc>
          <w:tcPr>
            <w:tcW w:w="14503" w:type="dxa"/>
            <w:gridSpan w:val="7"/>
          </w:tcPr>
          <w:p w:rsidR="007A4D02" w:rsidRPr="007B48F5" w:rsidRDefault="007A4D02" w:rsidP="001E3A4D">
            <w:pPr>
              <w:pStyle w:val="a3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7B48F5">
              <w:rPr>
                <w:rFonts w:eastAsia="Times New Roman"/>
                <w:b/>
                <w:sz w:val="24"/>
                <w:szCs w:val="24"/>
              </w:rPr>
              <w:t>Политическая жизнь общества (16ч.)</w:t>
            </w: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 и политические институты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выборы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сознание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поведение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BA7834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 и культура политического участия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F56ECF">
        <w:trPr>
          <w:gridAfter w:val="1"/>
          <w:wAfter w:w="8" w:type="dxa"/>
        </w:trPr>
        <w:tc>
          <w:tcPr>
            <w:tcW w:w="862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«Политическая жизнь общества»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F56ECF">
        <w:trPr>
          <w:gridAfter w:val="1"/>
          <w:wAfter w:w="8" w:type="dxa"/>
        </w:trPr>
        <w:tc>
          <w:tcPr>
            <w:tcW w:w="862" w:type="dxa"/>
          </w:tcPr>
          <w:p w:rsidR="007A4D02" w:rsidRPr="00EC1D14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74" w:type="dxa"/>
          </w:tcPr>
          <w:p w:rsidR="007A4D02" w:rsidRPr="00EC1D14" w:rsidRDefault="007A4D02" w:rsidP="001E3A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обществознания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  <w:r w:rsidRPr="00EC1D14">
              <w:rPr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 w:rsidRPr="00EC1D1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F56ECF">
        <w:trPr>
          <w:gridAfter w:val="1"/>
          <w:wAfter w:w="8" w:type="dxa"/>
        </w:trPr>
        <w:tc>
          <w:tcPr>
            <w:tcW w:w="862" w:type="dxa"/>
          </w:tcPr>
          <w:p w:rsidR="007A4D02" w:rsidRPr="00EC1D14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обществознания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Взгляд в будущее</w:t>
            </w:r>
          </w:p>
        </w:tc>
        <w:tc>
          <w:tcPr>
            <w:tcW w:w="1777" w:type="dxa"/>
          </w:tcPr>
          <w:p w:rsidR="007A4D02" w:rsidRPr="007B48F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Align w:val="bottom"/>
          </w:tcPr>
          <w:p w:rsidR="007A4D02" w:rsidRPr="000702EB" w:rsidRDefault="007A4D02" w:rsidP="001E3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A4D02" w:rsidRPr="00EC1D14" w:rsidTr="007A4D02">
        <w:trPr>
          <w:gridAfter w:val="1"/>
          <w:wAfter w:w="8" w:type="dxa"/>
        </w:trPr>
        <w:tc>
          <w:tcPr>
            <w:tcW w:w="862" w:type="dxa"/>
          </w:tcPr>
          <w:p w:rsidR="007A4D02" w:rsidRPr="00EC1D14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7A4D02" w:rsidRPr="00DC2F1D" w:rsidRDefault="007A4D02" w:rsidP="001E3A4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7" w:type="dxa"/>
          </w:tcPr>
          <w:p w:rsidR="007A4D02" w:rsidRPr="00F20C65" w:rsidRDefault="007A4D02" w:rsidP="001E3A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2418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7A4D02" w:rsidRPr="00EC1D14" w:rsidRDefault="007A4D02" w:rsidP="001E3A4D">
            <w:pPr>
              <w:pStyle w:val="a3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7A4D02" w:rsidRDefault="007A4D02" w:rsidP="000E207E">
      <w:pPr>
        <w:tabs>
          <w:tab w:val="left" w:pos="3120"/>
        </w:tabs>
      </w:pPr>
    </w:p>
    <w:sectPr w:rsidR="007A4D02" w:rsidSect="00AB6037">
      <w:headerReference w:type="default" r:id="rId8"/>
      <w:type w:val="continuous"/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F5" w:rsidRDefault="007B48F5" w:rsidP="007B48F5">
      <w:pPr>
        <w:spacing w:after="0" w:line="240" w:lineRule="auto"/>
      </w:pPr>
      <w:r>
        <w:separator/>
      </w:r>
    </w:p>
  </w:endnote>
  <w:endnote w:type="continuationSeparator" w:id="1">
    <w:p w:rsidR="007B48F5" w:rsidRDefault="007B48F5" w:rsidP="007B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F5" w:rsidRDefault="007B48F5" w:rsidP="007B48F5">
      <w:pPr>
        <w:spacing w:after="0" w:line="240" w:lineRule="auto"/>
      </w:pPr>
      <w:r>
        <w:separator/>
      </w:r>
    </w:p>
  </w:footnote>
  <w:footnote w:type="continuationSeparator" w:id="1">
    <w:p w:rsidR="007B48F5" w:rsidRDefault="007B48F5" w:rsidP="007B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34720"/>
      <w:docPartObj>
        <w:docPartGallery w:val="Page Numbers (Top of Page)"/>
        <w:docPartUnique/>
      </w:docPartObj>
    </w:sdtPr>
    <w:sdtContent>
      <w:p w:rsidR="007B48F5" w:rsidRDefault="00F237B5">
        <w:pPr>
          <w:pStyle w:val="a5"/>
          <w:jc w:val="right"/>
        </w:pPr>
        <w:r>
          <w:fldChar w:fldCharType="begin"/>
        </w:r>
        <w:r w:rsidR="007B48F5">
          <w:instrText>PAGE   \* MERGEFORMAT</w:instrText>
        </w:r>
        <w:r>
          <w:fldChar w:fldCharType="separate"/>
        </w:r>
        <w:r w:rsidR="00EB0BEB">
          <w:rPr>
            <w:noProof/>
          </w:rPr>
          <w:t>11</w:t>
        </w:r>
        <w:r>
          <w:fldChar w:fldCharType="end"/>
        </w:r>
      </w:p>
    </w:sdtContent>
  </w:sdt>
  <w:p w:rsidR="007B48F5" w:rsidRDefault="007B48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CC"/>
    <w:multiLevelType w:val="hybridMultilevel"/>
    <w:tmpl w:val="E4309876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0BE9"/>
    <w:multiLevelType w:val="hybridMultilevel"/>
    <w:tmpl w:val="D58AB55A"/>
    <w:lvl w:ilvl="0" w:tplc="C104689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78E57DD"/>
    <w:multiLevelType w:val="hybridMultilevel"/>
    <w:tmpl w:val="92148D5E"/>
    <w:lvl w:ilvl="0" w:tplc="705866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A368C"/>
    <w:multiLevelType w:val="hybridMultilevel"/>
    <w:tmpl w:val="E4309876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4F29"/>
    <w:multiLevelType w:val="hybridMultilevel"/>
    <w:tmpl w:val="944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44C"/>
    <w:rsid w:val="000E207E"/>
    <w:rsid w:val="002B744C"/>
    <w:rsid w:val="00333CC4"/>
    <w:rsid w:val="0037751E"/>
    <w:rsid w:val="00394C77"/>
    <w:rsid w:val="00495294"/>
    <w:rsid w:val="004F384F"/>
    <w:rsid w:val="00526627"/>
    <w:rsid w:val="007A4D02"/>
    <w:rsid w:val="007B48F5"/>
    <w:rsid w:val="00866EFB"/>
    <w:rsid w:val="00867CFD"/>
    <w:rsid w:val="0089711E"/>
    <w:rsid w:val="00A9429B"/>
    <w:rsid w:val="00AB6037"/>
    <w:rsid w:val="00BB5501"/>
    <w:rsid w:val="00EB0BEB"/>
    <w:rsid w:val="00F237B5"/>
    <w:rsid w:val="00F83875"/>
    <w:rsid w:val="00FD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8F5"/>
  </w:style>
  <w:style w:type="paragraph" w:styleId="a7">
    <w:name w:val="footer"/>
    <w:basedOn w:val="a"/>
    <w:link w:val="a8"/>
    <w:uiPriority w:val="99"/>
    <w:unhideWhenUsed/>
    <w:rsid w:val="007B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8F5"/>
  </w:style>
  <w:style w:type="paragraph" w:styleId="a9">
    <w:name w:val="Normal (Web)"/>
    <w:basedOn w:val="a"/>
    <w:uiPriority w:val="99"/>
    <w:semiHidden/>
    <w:unhideWhenUsed/>
    <w:rsid w:val="007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7B48F5"/>
  </w:style>
  <w:style w:type="paragraph" w:styleId="ab">
    <w:name w:val="No Spacing"/>
    <w:link w:val="aa"/>
    <w:uiPriority w:val="1"/>
    <w:qFormat/>
    <w:rsid w:val="007B48F5"/>
    <w:pPr>
      <w:spacing w:after="0" w:line="240" w:lineRule="auto"/>
    </w:pPr>
  </w:style>
  <w:style w:type="character" w:customStyle="1" w:styleId="c0">
    <w:name w:val="c0"/>
    <w:basedOn w:val="a0"/>
    <w:rsid w:val="007B48F5"/>
  </w:style>
  <w:style w:type="paragraph" w:styleId="ac">
    <w:name w:val="Balloon Text"/>
    <w:basedOn w:val="a"/>
    <w:link w:val="ad"/>
    <w:uiPriority w:val="99"/>
    <w:semiHidden/>
    <w:unhideWhenUsed/>
    <w:rsid w:val="007B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2021-09-02T10:13:00Z</cp:lastPrinted>
  <dcterms:created xsi:type="dcterms:W3CDTF">2020-09-20T12:36:00Z</dcterms:created>
  <dcterms:modified xsi:type="dcterms:W3CDTF">2022-01-21T09:23:00Z</dcterms:modified>
</cp:coreProperties>
</file>