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4B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B87E4B" w:rsidSect="00B87E4B">
          <w:type w:val="continuous"/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  <w:r w:rsidRPr="00B87E4B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909920" cy="10488190"/>
            <wp:effectExtent l="1588" t="0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7"/>
                    <a:stretch/>
                  </pic:blipFill>
                  <pic:spPr bwMode="auto">
                    <a:xfrm rot="5400000">
                      <a:off x="0" y="0"/>
                      <a:ext cx="6911842" cy="104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5E9" w:rsidRPr="005F5941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</w:t>
      </w:r>
      <w:r w:rsidR="00C355E9"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ОДЕРЖАНИЕ УЧЕБНОГО ПРЕДМЕТА</w:t>
      </w:r>
    </w:p>
    <w:p w:rsidR="00F239C9" w:rsidRPr="005F5941" w:rsidRDefault="00F239C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Человек в политическом измерении.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Политический режим и его виды.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граждан в политике. Выборы, референдум.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Гражданин и государство.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Государственное управление. Противодействие коррупции в Российской Федерации.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Местное самоуправление.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Человек в системе социальных отношений.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структура общества. Многообразие социальных общностей и групп.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мобильность.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Социальный статус человека в обществе. Социальные роли. Ролевой набор подростка.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Социализация личности.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Роль семьи в социализации личности. Функции семьи. Семейные ценности. Основные роли членов семьи.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политика Российского государства.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Социальные конфликты и пути их разрешения.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Человек в современном изменяющемся мире.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Молодёжь – активный участник общественной жизни. Волонтёрское движение.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настоящего и будущего. Непрерывное образование и карьера.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Перспективы развития общества.</w:t>
      </w: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B75F9" w:rsidRPr="005F5941" w:rsidRDefault="004B75F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B75F9" w:rsidRPr="005F5941" w:rsidRDefault="004B75F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B75F9" w:rsidRPr="005F5941" w:rsidRDefault="004B75F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B75F9" w:rsidRPr="005F5941" w:rsidRDefault="004B75F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B75F9" w:rsidRPr="005F5941" w:rsidRDefault="004B75F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B75F9" w:rsidRPr="005F5941" w:rsidRDefault="004B75F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B75F9" w:rsidRDefault="004B75F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7E4B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7E4B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7E4B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7E4B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7E4B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7E4B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7E4B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7E4B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7E4B" w:rsidRPr="005F5941" w:rsidRDefault="00B87E4B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Личностные и </w:t>
      </w: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волонтёрство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помощь людям, нуждающимся в ней).</w:t>
      </w: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принимать себя и других, не осуждая; 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анализировать и выявлять взаимосвязи природы, общества и экономики;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учебными познавательными действиями.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оценивать на применимость и достоверность информацию, полученную в ходе исследования;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Овладение универсальными учебными коммуникативными действиями.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Общение: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результаты выполненного исследования, проекта;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применения групповых форм взаимодействия при решении поставленной задачи;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Овладение универсальными учебными регулятивными действиями.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рефлексии;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ситуации и предлагать план её изменения;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цели и условиям.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Эмоциональный интеллект: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различать, называть и управлять собственными эмоциями и эмоциями других;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эмоций.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Принятие себя и других: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на ошибку и такое же право другого;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 и других, не осуждая;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открытость себе и другим;</w:t>
      </w:r>
    </w:p>
    <w:p w:rsidR="0069701E" w:rsidRPr="005F5941" w:rsidRDefault="0069701E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невозможность контролировать всё вокруг.</w:t>
      </w: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F5941" w:rsidRDefault="0069701E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F239C9" w:rsidRPr="005F5941" w:rsidRDefault="00F239C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F239C9" w:rsidRPr="005F5941" w:rsidRDefault="00F239C9" w:rsidP="005F5941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Человек в политическом измерении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осваивать и применять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характеризовать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приводить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классифицировать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сравнивать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устанавливать и объяснять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взаимосвязи в отношениях между человеком, обществом и государством; между правами человека и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гражданина и обязанностями граждан, связи политических потрясений и социально-экономических кризисов в государстве; 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использовать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определять и аргументировать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решать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искать и извлекать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анализировать и конкретизировать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оценивать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использовать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F239C9" w:rsidRPr="005F5941" w:rsidRDefault="00F239C9" w:rsidP="005F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осуществлять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Гражданин</w:t>
      </w:r>
      <w:proofErr w:type="spellEnd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государство</w:t>
      </w:r>
      <w:proofErr w:type="spellEnd"/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осваивать и применять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характеризовать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приводить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классифицировать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сравнивать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устанавливать и объяснять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определять и аргументировать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точки зрения ценностей гражданственности и патриотизма своё отношение к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внутренней и внешней политике Российской Федерации, к проводимой по отношению к нашей стране политике «сдерживания»;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решать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систематизировать и конкретизировать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искать и извлекать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анализировать, обобщать, систематизировать и конкретизировать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оценивать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использовать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самостоятельно заполнять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F239C9" w:rsidRPr="005F5941" w:rsidRDefault="00F239C9" w:rsidP="005F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осуществлять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Человек</w:t>
      </w:r>
      <w:proofErr w:type="spellEnd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системе</w:t>
      </w:r>
      <w:proofErr w:type="spellEnd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социальных</w:t>
      </w:r>
      <w:proofErr w:type="spellEnd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отношений</w:t>
      </w:r>
      <w:proofErr w:type="spellEnd"/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осваивать и применять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характеризовать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приводить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классифицировать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социальные общности и группы;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сравнивать</w:t>
      </w:r>
      <w:proofErr w:type="spellEnd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</w:rPr>
        <w:t>виды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</w:rPr>
        <w:t>мобильности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устанавливать и объяснять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использовать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определять и аргументировать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решать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осуществлять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извлекать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анализировать, обобщать, систематизировать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оценивать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использовать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F239C9" w:rsidRPr="005F5941" w:rsidRDefault="00F239C9" w:rsidP="005F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осуществлять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F239C9" w:rsidRPr="005F5941" w:rsidRDefault="00F239C9" w:rsidP="005F5941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Человек</w:t>
      </w:r>
      <w:proofErr w:type="spellEnd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современном</w:t>
      </w:r>
      <w:proofErr w:type="spellEnd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изменяющемся</w:t>
      </w:r>
      <w:proofErr w:type="spellEnd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>мире</w:t>
      </w:r>
      <w:proofErr w:type="spellEnd"/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осваивать и применять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характеризовать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приводить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сравнивать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современным профессиям;</w:t>
      </w:r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устанавливать и объяснять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причины и последствия глобализации;</w:t>
      </w:r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использовать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определять и аргументировать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решать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осуществлять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F239C9" w:rsidRPr="005F5941" w:rsidRDefault="00F239C9" w:rsidP="005F59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осуществлять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поиск и извлечение социальной информации (текстовой, графической, аудиовизуальной) из различных источников о </w:t>
      </w: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глобализации и её последствиях; о роли непрерывного образования в современном обществе.</w:t>
      </w:r>
    </w:p>
    <w:p w:rsidR="00C355E9" w:rsidRPr="005F5941" w:rsidRDefault="00C355E9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F7315" w:rsidRPr="005F5941" w:rsidRDefault="006F7315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B75F9" w:rsidRPr="005F5941" w:rsidRDefault="004B75F9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4B75F9" w:rsidRPr="005F5941" w:rsidSect="00B87E4B"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69701E" w:rsidRPr="005F5941" w:rsidRDefault="0069701E" w:rsidP="005F5941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F239C9" w:rsidRPr="005F5941" w:rsidRDefault="00F239C9" w:rsidP="005F5941">
      <w:pPr>
        <w:spacing w:after="0" w:line="240" w:lineRule="auto"/>
        <w:ind w:left="600"/>
        <w:contextualSpacing/>
        <w:rPr>
          <w:rFonts w:ascii="Times New Roman" w:hAnsi="Times New Roman" w:cs="Times New Roman"/>
          <w:sz w:val="28"/>
          <w:szCs w:val="28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7004"/>
        <w:gridCol w:w="1076"/>
        <w:gridCol w:w="2090"/>
        <w:gridCol w:w="2171"/>
      </w:tblGrid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власть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политике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gridAfter w:val="2"/>
          <w:wAfter w:w="3751" w:type="dxa"/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B75F9" w:rsidRPr="005F5941" w:rsidTr="004B75F9">
        <w:trPr>
          <w:gridAfter w:val="2"/>
          <w:wAfter w:w="3751" w:type="dxa"/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общности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Статусы и роли. Социализация личности.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её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Этносы и нации в современном обществе.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Российского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государства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004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gridAfter w:val="2"/>
          <w:wAfter w:w="3751" w:type="dxa"/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</w:tr>
    </w:tbl>
    <w:p w:rsidR="0069701E" w:rsidRPr="005F5941" w:rsidRDefault="0069701E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F239C9" w:rsidRPr="005F5941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 КЛАСС </w:t>
      </w:r>
    </w:p>
    <w:tbl>
      <w:tblPr>
        <w:tblW w:w="1369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6134"/>
        <w:gridCol w:w="1046"/>
        <w:gridCol w:w="2090"/>
        <w:gridCol w:w="2171"/>
        <w:gridCol w:w="1514"/>
      </w:tblGrid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F5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RPr="002413C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Политика и политическая власть</w:t>
            </w:r>
            <w:r w:rsid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Стартовая диагностика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4.09.23</w:t>
            </w:r>
          </w:p>
        </w:tc>
      </w:tr>
      <w:tr w:rsidR="004B75F9" w:rsidRPr="002413C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Государство — политическая организация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11.09.23</w:t>
            </w:r>
          </w:p>
        </w:tc>
      </w:tr>
      <w:tr w:rsidR="004B75F9" w:rsidRPr="002413C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Политические режимы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Политические партии, их роль в демократическом обществе. </w:t>
            </w: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Общественно- политические организации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9.10.23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Местное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4.12.23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обощающий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25.12.23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мобильность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Социальный статус человека в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Социальные роли. Ролевой набор подростка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5.02.24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Российского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4.03.24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Отклоняющееся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глобализации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1.04.24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</w:t>
            </w:r>
            <w:proofErr w:type="spellEnd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глобализации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8.04.24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Профессии</w:t>
            </w:r>
            <w:r w:rsidR="004B75F9"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настоящего и будущего. Здоровый образ жизни. </w:t>
            </w:r>
            <w:proofErr w:type="spellStart"/>
            <w:r w:rsidR="004B75F9"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Мода</w:t>
            </w:r>
            <w:proofErr w:type="spellEnd"/>
            <w:r w:rsidR="004B75F9"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4B75F9"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5F5941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6.05.24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75F9"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C15BBB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F5941"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E51AD2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5F5941"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.05.24</w:t>
            </w:r>
          </w:p>
        </w:tc>
      </w:tr>
      <w:tr w:rsidR="004B75F9" w:rsidRPr="005F594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C15BBB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5F5941"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.05.24</w:t>
            </w:r>
          </w:p>
        </w:tc>
      </w:tr>
      <w:tr w:rsidR="004B75F9" w:rsidRPr="002413C1" w:rsidTr="004B75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68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проектов, итоговое повторение по теме "Человек в современном измен</w:t>
            </w:r>
            <w:r w:rsidR="005F5941"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ющемся мире"</w:t>
            </w:r>
            <w:r w:rsid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Промежуточная аттестация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2413C1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75F9" w:rsidRPr="005F5941" w:rsidRDefault="00C15BBB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5F5941" w:rsidRPr="005F5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.05.24</w:t>
            </w:r>
          </w:p>
        </w:tc>
      </w:tr>
      <w:tr w:rsidR="004B75F9" w:rsidRPr="002413C1" w:rsidTr="004B75F9">
        <w:trPr>
          <w:gridAfter w:val="1"/>
          <w:wAfter w:w="1347" w:type="dxa"/>
          <w:trHeight w:val="144"/>
          <w:tblCellSpacing w:w="20" w:type="nil"/>
        </w:trPr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4B75F9" w:rsidRPr="005F5941" w:rsidRDefault="004B75F9" w:rsidP="005F5941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4B75F9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75F9" w:rsidRPr="002413C1" w:rsidRDefault="006F7315" w:rsidP="005F5941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3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</w:t>
            </w:r>
          </w:p>
        </w:tc>
      </w:tr>
    </w:tbl>
    <w:p w:rsidR="00F239C9" w:rsidRPr="002413C1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block-21915184"/>
    </w:p>
    <w:p w:rsidR="006F7315" w:rsidRPr="005F5941" w:rsidRDefault="006F7315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6F7315" w:rsidRPr="005F5941" w:rsidSect="006F7315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F239C9" w:rsidRPr="005F5941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F239C9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2413C1" w:rsidRPr="005F5941" w:rsidRDefault="002413C1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39C9" w:rsidRPr="005F5941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​‌• Обществознание : 9-й класс : учебник, 9 класс/ Боголюбов Л. Н., </w:t>
      </w:r>
      <w:proofErr w:type="spellStart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Лазебникова</w:t>
      </w:r>
      <w:proofErr w:type="spellEnd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 Ю., Лобанов И. А. и другие, Акционерное общество «Издательство «Просвещение»</w:t>
      </w:r>
      <w:r w:rsidRPr="005F5941">
        <w:rPr>
          <w:rFonts w:ascii="Times New Roman" w:hAnsi="Times New Roman" w:cs="Times New Roman"/>
          <w:sz w:val="28"/>
          <w:szCs w:val="28"/>
          <w:lang w:val="ru-RU"/>
        </w:rPr>
        <w:br/>
      </w:r>
      <w:r w:rsidR="004B75F9"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5941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" w:name="0316e542-3bf9-44a3-be3d-35b4ba66b624"/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2"/>
    </w:p>
    <w:p w:rsidR="00F239C9" w:rsidRPr="005F5941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F239C9" w:rsidRPr="005F5941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239C9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2413C1" w:rsidRPr="005F5941" w:rsidRDefault="002413C1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39C9" w:rsidRPr="005F5941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2413C1"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</w:t>
      </w:r>
      <w:proofErr w:type="gramStart"/>
      <w:r w:rsidR="002413C1"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Обществознание :</w:t>
      </w:r>
      <w:proofErr w:type="gramEnd"/>
      <w:r w:rsidR="002413C1"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9-й класс : учебник, 9 класс/ Боголюбов Л. Н., </w:t>
      </w:r>
      <w:proofErr w:type="spellStart"/>
      <w:r w:rsidR="002413C1"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Лазебникова</w:t>
      </w:r>
      <w:proofErr w:type="spellEnd"/>
      <w:r w:rsidR="002413C1" w:rsidRPr="005F59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 Ю., Лобанов И. А. и другие, Акционерное общество «Издательство «Просвещение»</w:t>
      </w:r>
    </w:p>
    <w:p w:rsidR="00F239C9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413C1" w:rsidRPr="005F5941" w:rsidRDefault="002413C1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39C9" w:rsidRPr="005F5941" w:rsidRDefault="00F239C9" w:rsidP="005F5941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4B75F9" w:rsidRPr="005F5941" w:rsidRDefault="004B75F9" w:rsidP="005F5941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5F5941">
        <w:rPr>
          <w:rFonts w:ascii="Times New Roman" w:hAnsi="Times New Roman" w:cs="Times New Roman"/>
          <w:sz w:val="28"/>
          <w:szCs w:val="28"/>
          <w:lang w:val="ru-RU"/>
        </w:rPr>
        <w:t>Тренажер "Облако знаний". Обществознание. 9 класс, ООО "</w:t>
      </w:r>
      <w:proofErr w:type="spellStart"/>
      <w:r w:rsidRPr="005F5941">
        <w:rPr>
          <w:rFonts w:ascii="Times New Roman" w:hAnsi="Times New Roman" w:cs="Times New Roman"/>
          <w:sz w:val="28"/>
          <w:szCs w:val="28"/>
          <w:lang w:val="ru-RU"/>
        </w:rPr>
        <w:t>Физикон</w:t>
      </w:r>
      <w:proofErr w:type="spellEnd"/>
      <w:r w:rsidRPr="005F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5941">
        <w:rPr>
          <w:rFonts w:ascii="Times New Roman" w:hAnsi="Times New Roman" w:cs="Times New Roman"/>
          <w:sz w:val="28"/>
          <w:szCs w:val="28"/>
          <w:lang w:val="ru-RU"/>
        </w:rPr>
        <w:t>Лаб</w:t>
      </w:r>
      <w:proofErr w:type="spellEnd"/>
      <w:r w:rsidRPr="005F5941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4B75F9" w:rsidRPr="002413C1" w:rsidRDefault="004B75F9" w:rsidP="00897DB8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413C1">
        <w:rPr>
          <w:rFonts w:ascii="Times New Roman" w:hAnsi="Times New Roman" w:cs="Times New Roman"/>
          <w:sz w:val="28"/>
          <w:szCs w:val="28"/>
          <w:lang w:val="ru-RU"/>
        </w:rPr>
        <w:t>Электронный образовательный ресурс. "</w:t>
      </w:r>
      <w:proofErr w:type="spellStart"/>
      <w:r w:rsidRPr="002413C1">
        <w:rPr>
          <w:rFonts w:ascii="Times New Roman" w:hAnsi="Times New Roman" w:cs="Times New Roman"/>
          <w:sz w:val="28"/>
          <w:szCs w:val="28"/>
          <w:lang w:val="ru-RU"/>
        </w:rPr>
        <w:t>Аудиоучебник</w:t>
      </w:r>
      <w:proofErr w:type="spellEnd"/>
      <w:r w:rsidRPr="002413C1">
        <w:rPr>
          <w:rFonts w:ascii="Times New Roman" w:hAnsi="Times New Roman" w:cs="Times New Roman"/>
          <w:sz w:val="28"/>
          <w:szCs w:val="28"/>
          <w:lang w:val="ru-RU"/>
        </w:rPr>
        <w:t>. Основное общее образование. Обществознание. 9 класс. Боголюбов Л.Н. и другие</w:t>
      </w:r>
      <w:r w:rsidR="002413C1" w:rsidRPr="002413C1">
        <w:rPr>
          <w:rFonts w:ascii="Times New Roman" w:hAnsi="Times New Roman" w:cs="Times New Roman"/>
          <w:sz w:val="28"/>
          <w:szCs w:val="28"/>
          <w:lang w:val="ru-RU"/>
        </w:rPr>
        <w:t>", АО Издательство "Просвещение»</w:t>
      </w:r>
      <w:bookmarkEnd w:id="1"/>
    </w:p>
    <w:sectPr w:rsidR="004B75F9" w:rsidRPr="002413C1" w:rsidSect="002413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A2A"/>
    <w:multiLevelType w:val="multilevel"/>
    <w:tmpl w:val="33469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510A3"/>
    <w:multiLevelType w:val="multilevel"/>
    <w:tmpl w:val="F9B43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13B94"/>
    <w:multiLevelType w:val="hybridMultilevel"/>
    <w:tmpl w:val="CED6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0693"/>
    <w:multiLevelType w:val="multilevel"/>
    <w:tmpl w:val="D8AE2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141FA"/>
    <w:multiLevelType w:val="multilevel"/>
    <w:tmpl w:val="9190C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695B79"/>
    <w:multiLevelType w:val="multilevel"/>
    <w:tmpl w:val="04349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760DAF"/>
    <w:multiLevelType w:val="multilevel"/>
    <w:tmpl w:val="246E0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F75FC"/>
    <w:multiLevelType w:val="multilevel"/>
    <w:tmpl w:val="43208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BA1DC0"/>
    <w:multiLevelType w:val="multilevel"/>
    <w:tmpl w:val="1688C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C0FC2"/>
    <w:multiLevelType w:val="multilevel"/>
    <w:tmpl w:val="6BCCE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8C730D"/>
    <w:multiLevelType w:val="multilevel"/>
    <w:tmpl w:val="F7482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002E87"/>
    <w:multiLevelType w:val="multilevel"/>
    <w:tmpl w:val="62DE7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664A2D"/>
    <w:multiLevelType w:val="multilevel"/>
    <w:tmpl w:val="CA64D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31"/>
    <w:rsid w:val="002413C1"/>
    <w:rsid w:val="00394C77"/>
    <w:rsid w:val="004B75F9"/>
    <w:rsid w:val="005F5941"/>
    <w:rsid w:val="0069701E"/>
    <w:rsid w:val="006F7315"/>
    <w:rsid w:val="00A9429B"/>
    <w:rsid w:val="00B87E4B"/>
    <w:rsid w:val="00C15BBB"/>
    <w:rsid w:val="00C355E9"/>
    <w:rsid w:val="00CF5E31"/>
    <w:rsid w:val="00DF689E"/>
    <w:rsid w:val="00E51AD2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BEF2"/>
  <w15:chartTrackingRefBased/>
  <w15:docId w15:val="{F347D18E-E492-422E-8F99-C4BC4283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C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23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239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239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239C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239C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F239C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9C9"/>
    <w:rPr>
      <w:lang w:val="en-US"/>
    </w:rPr>
  </w:style>
  <w:style w:type="paragraph" w:styleId="a6">
    <w:name w:val="Normal Indent"/>
    <w:basedOn w:val="a"/>
    <w:uiPriority w:val="99"/>
    <w:unhideWhenUsed/>
    <w:rsid w:val="00F239C9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F239C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239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F239C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239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F239C9"/>
    <w:rPr>
      <w:i/>
      <w:iCs/>
    </w:rPr>
  </w:style>
  <w:style w:type="character" w:styleId="ac">
    <w:name w:val="Hyperlink"/>
    <w:basedOn w:val="a0"/>
    <w:uiPriority w:val="99"/>
    <w:unhideWhenUsed/>
    <w:rsid w:val="00F239C9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F239C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F239C9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66EA-FF98-485C-8FF6-64817EA4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2023-09-14T16:49:00Z</dcterms:created>
  <dcterms:modified xsi:type="dcterms:W3CDTF">2023-10-10T12:10:00Z</dcterms:modified>
</cp:coreProperties>
</file>